
<file path=[Content_Types].xml><?xml version="1.0" encoding="utf-8"?>
<Types xmlns="http://schemas.openxmlformats.org/package/2006/content-types">
  <Default Extension="xml" ContentType="application/xml"/>
  <Default Extension="emf" ContentType="image/x-emf"/>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56" w:beforeLines="50" w:after="156" w:afterLines="50" w:line="0" w:lineRule="atLeast"/>
        <w:rPr>
          <w:rFonts w:ascii="微软雅黑" w:hAnsi="微软雅黑" w:eastAsia="微软雅黑"/>
          <w:b/>
          <w:sz w:val="30"/>
          <w:szCs w:val="30"/>
        </w:rPr>
      </w:pPr>
      <w:bookmarkStart w:id="0" w:name="_Toc358793726"/>
      <w:bookmarkStart w:id="1" w:name="_Toc371683403"/>
    </w:p>
    <w:p>
      <w:pPr>
        <w:snapToGrid w:val="0"/>
        <w:spacing w:before="156" w:beforeLines="50" w:after="156" w:afterLines="50" w:line="0" w:lineRule="atLeast"/>
        <w:rPr>
          <w:rFonts w:ascii="微软雅黑" w:hAnsi="微软雅黑" w:eastAsia="微软雅黑"/>
          <w:b/>
          <w:sz w:val="30"/>
          <w:szCs w:val="30"/>
        </w:rPr>
      </w:pPr>
    </w:p>
    <w:p>
      <w:pPr>
        <w:jc w:val="center"/>
        <w:rPr>
          <w:rFonts w:hint="default" w:eastAsia="宋体"/>
          <w:b/>
          <w:sz w:val="52"/>
          <w:szCs w:val="52"/>
          <w:lang w:val="en-US" w:eastAsia="zh-CN"/>
        </w:rPr>
      </w:pPr>
      <w:r>
        <w:rPr>
          <w:rFonts w:hint="eastAsia"/>
          <w:b/>
          <w:sz w:val="52"/>
          <w:szCs w:val="52"/>
          <w:lang w:val="en-US" w:eastAsia="zh-CN"/>
        </w:rPr>
        <w:t>HVDSY</w:t>
      </w:r>
    </w:p>
    <w:p>
      <w:pPr>
        <w:jc w:val="center"/>
        <w:rPr>
          <w:rFonts w:hint="eastAsia"/>
          <w:b/>
          <w:sz w:val="52"/>
          <w:szCs w:val="52"/>
        </w:rPr>
      </w:pPr>
      <w:r>
        <w:rPr>
          <w:rFonts w:hint="eastAsia"/>
          <w:b/>
          <w:sz w:val="52"/>
          <w:szCs w:val="52"/>
          <w:lang w:eastAsia="zh-CN"/>
        </w:rPr>
        <w:t>带电电缆识别</w:t>
      </w:r>
      <w:bookmarkStart w:id="150" w:name="_GoBack"/>
      <w:bookmarkEnd w:id="150"/>
      <w:r>
        <w:rPr>
          <w:rFonts w:hint="eastAsia"/>
          <w:b/>
          <w:sz w:val="52"/>
          <w:szCs w:val="52"/>
        </w:rPr>
        <w:t>仪</w:t>
      </w: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center"/>
        <w:rPr>
          <w:rFonts w:hint="eastAsia"/>
          <w:b/>
          <w:sz w:val="72"/>
          <w:szCs w:val="72"/>
        </w:rPr>
      </w:pPr>
      <w:r>
        <w:rPr>
          <w:rFonts w:hint="eastAsia"/>
          <w:b/>
          <w:sz w:val="72"/>
          <w:szCs w:val="72"/>
        </w:rPr>
        <w:t>使</w:t>
      </w:r>
    </w:p>
    <w:p>
      <w:pPr>
        <w:jc w:val="center"/>
        <w:rPr>
          <w:rFonts w:hint="eastAsia"/>
          <w:b/>
          <w:sz w:val="72"/>
          <w:szCs w:val="72"/>
        </w:rPr>
      </w:pPr>
      <w:r>
        <w:rPr>
          <w:rFonts w:hint="eastAsia"/>
          <w:b/>
          <w:sz w:val="72"/>
          <w:szCs w:val="72"/>
        </w:rPr>
        <w:t>用</w:t>
      </w:r>
    </w:p>
    <w:p>
      <w:pPr>
        <w:jc w:val="center"/>
        <w:rPr>
          <w:rFonts w:hint="eastAsia"/>
          <w:b/>
          <w:sz w:val="72"/>
          <w:szCs w:val="72"/>
        </w:rPr>
      </w:pPr>
      <w:r>
        <w:rPr>
          <w:rFonts w:hint="eastAsia"/>
          <w:b/>
          <w:sz w:val="72"/>
          <w:szCs w:val="72"/>
        </w:rPr>
        <w:t>说</w:t>
      </w:r>
    </w:p>
    <w:p>
      <w:pPr>
        <w:jc w:val="center"/>
        <w:rPr>
          <w:rFonts w:hint="eastAsia"/>
          <w:b/>
          <w:sz w:val="72"/>
          <w:szCs w:val="72"/>
        </w:rPr>
      </w:pPr>
      <w:r>
        <w:rPr>
          <w:rFonts w:hint="eastAsia"/>
          <w:b/>
          <w:sz w:val="72"/>
          <w:szCs w:val="72"/>
        </w:rPr>
        <w:t>明</w:t>
      </w:r>
    </w:p>
    <w:p>
      <w:pPr>
        <w:jc w:val="center"/>
        <w:rPr>
          <w:rFonts w:hint="eastAsia"/>
          <w:b/>
          <w:sz w:val="72"/>
          <w:szCs w:val="72"/>
        </w:rPr>
      </w:pPr>
      <w:r>
        <w:rPr>
          <w:rFonts w:hint="eastAsia"/>
          <w:b/>
          <w:sz w:val="72"/>
          <w:szCs w:val="7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10"/>
          <w:szCs w:val="10"/>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default"/>
          <w:b/>
          <w:sz w:val="48"/>
          <w:szCs w:val="48"/>
          <w:lang w:val="en-US" w:eastAsia="zh-CN"/>
        </w:rPr>
      </w:pPr>
      <w:r>
        <w:rPr>
          <w:rFonts w:hint="eastAsia"/>
          <w:b/>
          <w:sz w:val="24"/>
          <w:lang w:eastAsia="zh-CN"/>
        </w:rPr>
        <w:t>邮箱</w:t>
      </w:r>
      <w:r>
        <w:rPr>
          <w:b/>
          <w:sz w:val="24"/>
        </w:rPr>
        <w:t>: ehv@whehv.com</w:t>
      </w:r>
    </w:p>
    <w:p>
      <w:pPr>
        <w:snapToGrid w:val="0"/>
        <w:spacing w:before="156" w:beforeLines="50" w:after="156" w:afterLines="50" w:line="0" w:lineRule="atLeast"/>
        <w:jc w:val="center"/>
        <w:rPr>
          <w:rFonts w:ascii="微软雅黑" w:hAnsi="微软雅黑" w:eastAsia="微软雅黑"/>
          <w:b/>
          <w:sz w:val="30"/>
          <w:szCs w:val="30"/>
        </w:rPr>
      </w:pPr>
    </w:p>
    <w:p>
      <w:pPr>
        <w:snapToGrid w:val="0"/>
        <w:spacing w:before="156" w:beforeLines="50" w:after="156" w:afterLines="50" w:line="0" w:lineRule="atLeast"/>
        <w:jc w:val="center"/>
        <w:rPr>
          <w:rFonts w:ascii="微软雅黑" w:hAnsi="微软雅黑" w:eastAsia="微软雅黑"/>
          <w:b/>
          <w:sz w:val="30"/>
          <w:szCs w:val="30"/>
        </w:rPr>
      </w:pPr>
    </w:p>
    <w:p>
      <w:pPr>
        <w:snapToGrid w:val="0"/>
        <w:spacing w:before="156" w:beforeLines="50" w:after="156" w:afterLines="50" w:line="0" w:lineRule="atLeast"/>
        <w:jc w:val="center"/>
        <w:rPr>
          <w:rFonts w:ascii="微软雅黑" w:hAnsi="微软雅黑" w:eastAsia="微软雅黑"/>
          <w:b/>
          <w:sz w:val="30"/>
          <w:szCs w:val="30"/>
        </w:rPr>
      </w:pPr>
    </w:p>
    <w:p>
      <w:pPr>
        <w:snapToGrid w:val="0"/>
        <w:spacing w:before="156" w:beforeLines="50" w:after="156" w:afterLines="50" w:line="0" w:lineRule="atLeast"/>
        <w:rPr>
          <w:rFonts w:ascii="微软雅黑" w:hAnsi="微软雅黑" w:eastAsia="微软雅黑"/>
          <w:b/>
          <w:sz w:val="30"/>
          <w:szCs w:val="30"/>
        </w:rPr>
      </w:pPr>
      <w:r>
        <w:rPr>
          <w:rFonts w:hint="eastAsia" w:ascii="微软雅黑" w:hAnsi="微软雅黑" w:eastAsia="微软雅黑"/>
          <w:b/>
          <w:sz w:val="30"/>
          <w:szCs w:val="30"/>
        </w:rPr>
        <w:t>手册说明</w:t>
      </w:r>
    </w:p>
    <w:p>
      <w:pPr>
        <w:snapToGrid w:val="0"/>
        <w:spacing w:before="156" w:beforeLines="50" w:after="156" w:afterLines="50" w:line="0" w:lineRule="atLeast"/>
        <w:ind w:firstLine="420" w:firstLineChars="150"/>
        <w:rPr>
          <w:rFonts w:ascii="微软雅黑" w:hAnsi="微软雅黑" w:eastAsia="微软雅黑"/>
          <w:sz w:val="28"/>
        </w:rPr>
      </w:pPr>
      <w:r>
        <w:rPr>
          <w:rFonts w:hint="eastAsia" w:ascii="微软雅黑" w:hAnsi="微软雅黑" w:eastAsia="微软雅黑"/>
          <w:sz w:val="28"/>
        </w:rPr>
        <w:t>尊敬的顾客，您好！首先衷心感谢您选购本公司的电缆识别仪系列产品。为了帮助您尽快熟练使用仪器，请您务必详细阅读本使用说明书。</w:t>
      </w:r>
    </w:p>
    <w:p>
      <w:pPr>
        <w:snapToGrid w:val="0"/>
        <w:spacing w:before="156" w:beforeLines="50" w:after="156" w:afterLines="50" w:line="0" w:lineRule="atLeast"/>
        <w:ind w:firstLine="420" w:firstLineChars="150"/>
        <w:rPr>
          <w:rFonts w:ascii="微软雅黑" w:hAnsi="微软雅黑" w:eastAsia="微软雅黑"/>
          <w:sz w:val="28"/>
        </w:rPr>
      </w:pPr>
      <w:r>
        <w:rPr>
          <w:rFonts w:hint="eastAsia" w:ascii="微软雅黑" w:hAnsi="微软雅黑" w:eastAsia="微软雅黑"/>
          <w:sz w:val="28"/>
        </w:rPr>
        <w:t>本手册主要介绍</w:t>
      </w:r>
      <w:r>
        <w:rPr>
          <w:rFonts w:ascii="微软雅黑" w:hAnsi="微软雅黑" w:eastAsia="微软雅黑"/>
          <w:b/>
          <w:sz w:val="28"/>
        </w:rPr>
        <w:t xml:space="preserve">XXX </w:t>
      </w:r>
      <w:r>
        <w:rPr>
          <w:rFonts w:hint="eastAsia" w:ascii="微软雅黑" w:hAnsi="微软雅黑" w:eastAsia="微软雅黑"/>
          <w:b/>
          <w:sz w:val="28"/>
        </w:rPr>
        <w:t>电缆识别仪</w:t>
      </w:r>
      <w:r>
        <w:rPr>
          <w:rFonts w:hint="eastAsia" w:ascii="微软雅黑" w:hAnsi="微软雅黑" w:eastAsia="微软雅黑"/>
          <w:sz w:val="28"/>
        </w:rPr>
        <w:t>的使用方法，请您遵守并按规定使用本产品，以确保仪器安全良好运行。</w:t>
      </w:r>
    </w:p>
    <w:p>
      <w:pPr>
        <w:snapToGrid w:val="0"/>
        <w:spacing w:before="156" w:beforeLines="50" w:after="156" w:afterLines="50" w:line="0" w:lineRule="atLeast"/>
        <w:rPr>
          <w:rFonts w:ascii="微软雅黑" w:hAnsi="微软雅黑" w:eastAsia="微软雅黑"/>
          <w:sz w:val="24"/>
        </w:rPr>
      </w:pPr>
    </w:p>
    <w:p>
      <w:pPr>
        <w:snapToGrid w:val="0"/>
        <w:spacing w:before="156" w:beforeLines="50" w:after="156" w:afterLines="50" w:line="0" w:lineRule="atLeast"/>
        <w:rPr>
          <w:rFonts w:ascii="微软雅黑" w:hAnsi="微软雅黑" w:eastAsia="微软雅黑"/>
          <w:sz w:val="24"/>
        </w:rPr>
      </w:pPr>
      <w:r>
        <w:rPr>
          <w:rFonts w:ascii="微软雅黑" w:hAnsi="微软雅黑" w:eastAsia="微软雅黑"/>
        </w:rPr>
        <w:pict>
          <v:rect id="Rectangle 19" o:spid="_x0000_s1026" o:spt="1" style="position:absolute;left:0pt;margin-left:-9pt;margin-top:27.25pt;height:100.8pt;width:105.2pt;mso-wrap-style:none;z-index:251663360;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">
            <v:path/>
            <v:fill focussize="0,0"/>
            <v:stroke on="f"/>
            <v:imagedata o:title=""/>
            <o:lock v:ext="edit"/>
            <v:textbox style="mso-fit-shape-to-text:t;">
              <w:txbxContent>
                <w:p>
                  <w:r>
                    <w:rPr>
                      <w:rFonts w:hint="eastAsia"/>
                    </w:rPr>
                    <w:drawing>
                      <wp:inline distT="0" distB="0" distL="0" distR="0">
                        <wp:extent cx="1152525" cy="102870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152525" cy="1028700"/>
                                </a:xfrm>
                                <a:prstGeom prst="rect">
                                  <a:avLst/>
                                </a:prstGeom>
                                <a:noFill/>
                                <a:ln>
                                  <a:noFill/>
                                </a:ln>
                              </pic:spPr>
                            </pic:pic>
                          </a:graphicData>
                        </a:graphic>
                      </wp:inline>
                    </w:drawing>
                  </w:r>
                </w:p>
              </w:txbxContent>
            </v:textbox>
          </v:rect>
        </w:pict>
      </w:r>
    </w:p>
    <w:p>
      <w:pPr>
        <w:numPr>
          <w:ilvl w:val="0"/>
          <w:numId w:val="1"/>
        </w:numPr>
        <w:tabs>
          <w:tab w:val="clear" w:pos="420"/>
        </w:tabs>
        <w:snapToGrid w:val="0"/>
        <w:spacing w:line="0" w:lineRule="atLeast"/>
        <w:ind w:left="2520" w:hanging="360"/>
        <w:rPr>
          <w:rFonts w:ascii="微软雅黑" w:hAnsi="微软雅黑" w:eastAsia="微软雅黑"/>
          <w:b/>
          <w:sz w:val="30"/>
          <w:szCs w:val="30"/>
        </w:rPr>
      </w:pPr>
      <w:r>
        <w:rPr>
          <w:rFonts w:hint="eastAsia" w:ascii="微软雅黑" w:hAnsi="微软雅黑" w:eastAsia="微软雅黑"/>
          <w:sz w:val="24"/>
        </w:rPr>
        <w:t>请遵守国家电力工业的安全工器具预防性试验安全规程，勿在易燃、易爆、潮湿等恶劣环境下操作；</w:t>
      </w:r>
    </w:p>
    <w:p>
      <w:pPr>
        <w:snapToGrid w:val="0"/>
        <w:spacing w:line="0" w:lineRule="atLeast"/>
        <w:ind w:left="2160"/>
        <w:rPr>
          <w:rFonts w:ascii="微软雅黑" w:hAnsi="微软雅黑" w:eastAsia="微软雅黑"/>
          <w:b/>
          <w:sz w:val="30"/>
          <w:szCs w:val="30"/>
        </w:rPr>
      </w:pPr>
    </w:p>
    <w:p>
      <w:pPr>
        <w:numPr>
          <w:ilvl w:val="0"/>
          <w:numId w:val="1"/>
        </w:numPr>
        <w:tabs>
          <w:tab w:val="clear" w:pos="420"/>
        </w:tabs>
        <w:snapToGrid w:val="0"/>
        <w:spacing w:line="0" w:lineRule="atLeast"/>
        <w:ind w:left="2520" w:hanging="360"/>
        <w:rPr>
          <w:rFonts w:ascii="微软雅黑" w:hAnsi="微软雅黑" w:eastAsia="微软雅黑"/>
          <w:color w:val="0000FF"/>
          <w:sz w:val="30"/>
          <w:szCs w:val="30"/>
        </w:rPr>
      </w:pPr>
      <w:r>
        <w:rPr>
          <w:rFonts w:hint="eastAsia" w:ascii="微软雅黑" w:hAnsi="微软雅黑" w:eastAsia="微软雅黑"/>
          <w:color w:val="0000FF"/>
          <w:sz w:val="24"/>
        </w:rPr>
        <w:t>手持接收机使用</w:t>
      </w:r>
      <w:r>
        <w:rPr>
          <w:rFonts w:ascii="微软雅黑" w:hAnsi="微软雅黑" w:eastAsia="微软雅黑"/>
          <w:color w:val="0000FF"/>
          <w:sz w:val="24"/>
        </w:rPr>
        <w:t>2</w:t>
      </w:r>
      <w:r>
        <w:rPr>
          <w:rFonts w:hint="eastAsia" w:ascii="微软雅黑" w:hAnsi="微软雅黑" w:eastAsia="微软雅黑"/>
          <w:color w:val="0000FF"/>
          <w:sz w:val="24"/>
        </w:rPr>
        <w:t>节</w:t>
      </w:r>
      <w:r>
        <w:rPr>
          <w:rFonts w:ascii="微软雅黑" w:hAnsi="微软雅黑" w:eastAsia="微软雅黑"/>
          <w:color w:val="0000FF"/>
          <w:sz w:val="24"/>
        </w:rPr>
        <w:t>1.5V AA</w:t>
      </w:r>
      <w:r>
        <w:rPr>
          <w:rFonts w:hint="eastAsia" w:ascii="微软雅黑" w:hAnsi="微软雅黑" w:eastAsia="微软雅黑"/>
          <w:color w:val="0000FF"/>
          <w:sz w:val="24"/>
        </w:rPr>
        <w:t>（5号）干电池。应避免新旧电池混用，定期检查电池电量，长期不使用仪器时，请卸下手持机电池。发射机内置大容量锂电池，长期不使用仪器时，建议每隔一个月充电维护一次，以免电池自放电耗尽损坏电池；</w:t>
      </w:r>
    </w:p>
    <w:p>
      <w:pPr>
        <w:snapToGrid w:val="0"/>
        <w:spacing w:line="0" w:lineRule="atLeast"/>
        <w:rPr>
          <w:rFonts w:ascii="微软雅黑" w:hAnsi="微软雅黑" w:eastAsia="微软雅黑"/>
          <w:b/>
          <w:sz w:val="30"/>
          <w:szCs w:val="30"/>
        </w:rPr>
      </w:pPr>
      <w:r>
        <w:rPr>
          <w:rFonts w:ascii="微软雅黑" w:hAnsi="微软雅黑" w:eastAsia="微软雅黑"/>
        </w:rPr>
        <w:pict>
          <v:rect id="Rectangle 21" o:spid="_x0000_s1027" o:spt="1" style="position:absolute;left:0pt;margin-left:0pt;margin-top:14pt;height:88.15pt;width:85.7pt;mso-wrap-style:none;z-index:251665408;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">
            <v:path/>
            <v:fill focussize="0,0"/>
            <v:stroke on="f"/>
            <v:imagedata o:title=""/>
            <o:lock v:ext="edit"/>
            <v:textbox>
              <w:txbxContent>
                <w:p>
                  <w:r>
                    <w:rPr>
                      <w:rFonts w:hint="eastAsia"/>
                    </w:rPr>
                    <w:drawing>
                      <wp:inline distT="0" distB="0" distL="0" distR="0">
                        <wp:extent cx="904875" cy="904875"/>
                        <wp:effectExtent l="0" t="0" r="0" b="0"/>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904875" cy="904875"/>
                                </a:xfrm>
                                <a:prstGeom prst="rect">
                                  <a:avLst/>
                                </a:prstGeom>
                                <a:noFill/>
                                <a:ln>
                                  <a:noFill/>
                                </a:ln>
                              </pic:spPr>
                            </pic:pic>
                          </a:graphicData>
                        </a:graphic>
                      </wp:inline>
                    </w:drawing>
                  </w:r>
                </w:p>
              </w:txbxContent>
            </v:textbox>
          </v:rect>
        </w:pict>
      </w:r>
    </w:p>
    <w:p>
      <w:pPr>
        <w:numPr>
          <w:ilvl w:val="0"/>
          <w:numId w:val="1"/>
        </w:numPr>
        <w:tabs>
          <w:tab w:val="clear" w:pos="420"/>
        </w:tabs>
        <w:snapToGrid w:val="0"/>
        <w:spacing w:line="0" w:lineRule="atLeast"/>
        <w:ind w:left="2520" w:hanging="360"/>
        <w:rPr>
          <w:rFonts w:ascii="微软雅黑" w:hAnsi="微软雅黑" w:eastAsia="微软雅黑"/>
          <w:color w:val="0000FF"/>
          <w:sz w:val="30"/>
          <w:szCs w:val="30"/>
        </w:rPr>
      </w:pPr>
      <w:r>
        <w:rPr>
          <w:rFonts w:hint="eastAsia" w:ascii="微软雅黑" w:hAnsi="微软雅黑" w:eastAsia="微软雅黑"/>
          <w:color w:val="0000FF"/>
          <w:sz w:val="24"/>
        </w:rPr>
        <w:t>未经本公司许可，请勿拆卸仪器。如因擅自拆卸仪器而导致仪器功能失效，不予保修和退换，若因此造成人身及财产伤害，本公司概不负责。</w:t>
      </w:r>
    </w:p>
    <w:p>
      <w:pPr>
        <w:snapToGrid w:val="0"/>
        <w:spacing w:line="0" w:lineRule="atLeast"/>
        <w:rPr>
          <w:rFonts w:ascii="微软雅黑" w:hAnsi="微软雅黑" w:eastAsia="微软雅黑"/>
          <w:b/>
          <w:color w:val="0000FF"/>
          <w:sz w:val="30"/>
          <w:szCs w:val="30"/>
        </w:rPr>
      </w:pPr>
    </w:p>
    <w:p>
      <w:pPr>
        <w:snapToGrid w:val="0"/>
        <w:spacing w:line="0" w:lineRule="atLeast"/>
        <w:rPr>
          <w:rFonts w:ascii="微软雅黑" w:hAnsi="微软雅黑" w:eastAsia="微软雅黑"/>
          <w:b/>
          <w:sz w:val="30"/>
          <w:szCs w:val="30"/>
        </w:rPr>
      </w:pPr>
      <w:r>
        <w:rPr>
          <w:rFonts w:ascii="微软雅黑" w:hAnsi="微软雅黑" w:eastAsia="微软雅黑"/>
        </w:rPr>
        <w:pict>
          <v:rect id="Rectangle 20" o:spid="_x0000_s1028" o:spt="1" style="position:absolute;left:0pt;margin-left:-9pt;margin-top:10pt;height:100.8pt;width:105.2pt;mso-wrap-style:none;z-index:251664384;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">
            <v:path/>
            <v:fill focussize="0,0"/>
            <v:stroke on="f"/>
            <v:imagedata o:title=""/>
            <o:lock v:ext="edit"/>
            <v:textbox style="mso-fit-shape-to-text:t;">
              <w:txbxContent>
                <w:p>
                  <w:r>
                    <w:rPr>
                      <w:rFonts w:hint="eastAsia"/>
                    </w:rPr>
                    <w:drawing>
                      <wp:inline distT="0" distB="0" distL="0" distR="0">
                        <wp:extent cx="1152525" cy="1028700"/>
                        <wp:effectExtent l="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152525" cy="1028700"/>
                                </a:xfrm>
                                <a:prstGeom prst="rect">
                                  <a:avLst/>
                                </a:prstGeom>
                                <a:noFill/>
                                <a:ln>
                                  <a:noFill/>
                                </a:ln>
                              </pic:spPr>
                            </pic:pic>
                          </a:graphicData>
                        </a:graphic>
                      </wp:inline>
                    </w:drawing>
                  </w:r>
                </w:p>
              </w:txbxContent>
            </v:textbox>
          </v:rect>
        </w:pict>
      </w:r>
    </w:p>
    <w:p>
      <w:pPr>
        <w:numPr>
          <w:ilvl w:val="0"/>
          <w:numId w:val="1"/>
        </w:numPr>
        <w:tabs>
          <w:tab w:val="clear" w:pos="420"/>
        </w:tabs>
        <w:snapToGrid w:val="0"/>
        <w:spacing w:line="0" w:lineRule="atLeast"/>
        <w:ind w:left="2520" w:hanging="360"/>
        <w:rPr>
          <w:rFonts w:ascii="微软雅黑" w:hAnsi="微软雅黑" w:eastAsia="微软雅黑"/>
          <w:b/>
          <w:sz w:val="30"/>
          <w:szCs w:val="30"/>
        </w:rPr>
      </w:pPr>
      <w:r>
        <w:rPr>
          <w:rFonts w:hint="eastAsia" w:ascii="微软雅黑" w:hAnsi="微软雅黑" w:eastAsia="微软雅黑"/>
          <w:sz w:val="24"/>
        </w:rPr>
        <w:t>为保证产品功能不断改进和完善，本仪器规格可能不定期更新，因此您使用的仪器可能与说明书有些许差别，恕不另行通知。如果您有疑问请致电本公司售后部，也可访问本公司网站了解更多信息。</w:t>
      </w:r>
    </w:p>
    <w:p>
      <w:pPr>
        <w:pStyle w:val="81"/>
        <w:spacing w:after="0" w:line="0" w:lineRule="atLeast"/>
        <w:ind w:left="1920"/>
        <w:rPr>
          <w:rFonts w:ascii="微软雅黑" w:hAnsi="微软雅黑" w:eastAsia="微软雅黑" w:cs="Arial"/>
          <w:sz w:val="18"/>
          <w:szCs w:val="18"/>
        </w:rPr>
      </w:pPr>
    </w:p>
    <w:p>
      <w:pPr>
        <w:spacing w:line="0" w:lineRule="atLeast"/>
        <w:rPr>
          <w:rFonts w:ascii="微软雅黑" w:hAnsi="微软雅黑" w:eastAsia="微软雅黑"/>
          <w:b/>
          <w:sz w:val="24"/>
        </w:rPr>
      </w:pPr>
    </w:p>
    <w:p>
      <w:pPr>
        <w:snapToGrid w:val="0"/>
        <w:spacing w:before="156" w:beforeLines="50" w:after="156" w:afterLines="50" w:line="0" w:lineRule="atLeast"/>
        <w:rPr>
          <w:rFonts w:ascii="微软雅黑" w:hAnsi="微软雅黑" w:eastAsia="微软雅黑"/>
          <w:b/>
          <w:sz w:val="24"/>
        </w:rPr>
      </w:pPr>
    </w:p>
    <w:p>
      <w:pPr>
        <w:snapToGrid w:val="0"/>
        <w:spacing w:before="156" w:beforeLines="50" w:after="156" w:afterLines="50" w:line="0" w:lineRule="atLeast"/>
        <w:rPr>
          <w:rFonts w:ascii="微软雅黑" w:hAnsi="微软雅黑" w:eastAsia="微软雅黑"/>
          <w:b/>
          <w:sz w:val="24"/>
        </w:rPr>
      </w:pPr>
    </w:p>
    <w:p>
      <w:pPr>
        <w:snapToGrid w:val="0"/>
        <w:spacing w:before="156" w:beforeLines="50" w:after="156" w:afterLines="50" w:line="0" w:lineRule="atLeast"/>
        <w:jc w:val="center"/>
        <w:rPr>
          <w:rFonts w:ascii="微软雅黑" w:hAnsi="微软雅黑" w:eastAsia="微软雅黑"/>
          <w:b/>
          <w:sz w:val="36"/>
          <w:szCs w:val="36"/>
        </w:rPr>
      </w:pPr>
    </w:p>
    <w:p>
      <w:pPr>
        <w:snapToGrid w:val="0"/>
        <w:spacing w:before="156" w:beforeLines="50" w:after="156" w:afterLines="50" w:line="0" w:lineRule="atLeast"/>
        <w:rPr>
          <w:rFonts w:ascii="微软雅黑" w:hAnsi="微软雅黑" w:eastAsia="微软雅黑"/>
          <w:b/>
          <w:sz w:val="36"/>
          <w:szCs w:val="36"/>
        </w:rPr>
      </w:pPr>
    </w:p>
    <w:p>
      <w:pPr>
        <w:snapToGrid w:val="0"/>
        <w:spacing w:before="156" w:beforeLines="50" w:after="156" w:afterLines="50" w:line="0" w:lineRule="atLeast"/>
        <w:rPr>
          <w:rFonts w:ascii="微软雅黑" w:hAnsi="微软雅黑" w:eastAsia="微软雅黑"/>
          <w:b/>
          <w:sz w:val="36"/>
          <w:szCs w:val="36"/>
        </w:rPr>
      </w:pPr>
    </w:p>
    <w:p>
      <w:pPr>
        <w:snapToGrid w:val="0"/>
        <w:spacing w:before="156" w:beforeLines="50" w:after="156" w:afterLines="50" w:line="0" w:lineRule="atLeast"/>
        <w:jc w:val="center"/>
        <w:rPr>
          <w:rFonts w:ascii="微软雅黑" w:hAnsi="微软雅黑" w:eastAsia="微软雅黑"/>
          <w:b/>
          <w:sz w:val="36"/>
          <w:szCs w:val="36"/>
        </w:rPr>
      </w:pPr>
      <w:r>
        <w:rPr>
          <w:rFonts w:hint="eastAsia" w:ascii="微软雅黑" w:hAnsi="微软雅黑" w:eastAsia="微软雅黑"/>
          <w:b/>
          <w:sz w:val="36"/>
          <w:szCs w:val="36"/>
        </w:rPr>
        <w:t>目     录</w:t>
      </w:r>
      <w:bookmarkStart w:id="2" w:name="_Toc300750467"/>
      <w:bookmarkStart w:id="3" w:name="_Toc300754108"/>
    </w:p>
    <w:p>
      <w:pPr>
        <w:pStyle w:val="74"/>
        <w:tabs>
          <w:tab w:val="right" w:leader="dot" w:pos="8948"/>
        </w:tabs>
        <w:rPr>
          <w:rFonts w:asciiTheme="minorHAnsi" w:hAnsiTheme="minorHAnsi" w:eastAsiaTheme="minorEastAsia" w:cstheme="minorBidi"/>
          <w:b/>
          <w:sz w:val="28"/>
          <w:szCs w:val="28"/>
        </w:rPr>
      </w:pPr>
      <w:r>
        <w:rPr>
          <w:rFonts w:hint="eastAsia" w:ascii="微软雅黑" w:hAnsi="微软雅黑" w:eastAsia="微软雅黑"/>
          <w:b/>
          <w:sz w:val="24"/>
        </w:rPr>
        <w:fldChar w:fldCharType="begin"/>
      </w:r>
      <w:r>
        <w:rPr>
          <w:rFonts w:hint="eastAsia" w:ascii="微软雅黑" w:hAnsi="微软雅黑" w:eastAsia="微软雅黑"/>
          <w:b/>
          <w:sz w:val="24"/>
        </w:rPr>
        <w:instrText xml:space="preserve">TOC \o "1-3" \h \u </w:instrText>
      </w:r>
      <w:r>
        <w:rPr>
          <w:rFonts w:hint="eastAsia" w:ascii="微软雅黑" w:hAnsi="微软雅黑" w:eastAsia="微软雅黑"/>
          <w:b/>
          <w:sz w:val="24"/>
        </w:rPr>
        <w:fldChar w:fldCharType="separate"/>
      </w:r>
      <w:r>
        <w:fldChar w:fldCharType="begin"/>
      </w:r>
      <w:r>
        <w:instrText xml:space="preserve"> HYPERLINK \l "_Toc492966364" </w:instrText>
      </w:r>
      <w:r>
        <w:fldChar w:fldCharType="separate"/>
      </w:r>
      <w:r>
        <w:rPr>
          <w:rStyle w:val="93"/>
          <w:rFonts w:hint="eastAsia" w:ascii="微软雅黑" w:hAnsi="微软雅黑" w:eastAsia="微软雅黑"/>
          <w:b/>
          <w:bCs/>
          <w:sz w:val="28"/>
          <w:szCs w:val="28"/>
        </w:rPr>
        <w:t>一、概述</w:t>
      </w:r>
      <w:r>
        <w:rPr>
          <w:b/>
          <w:sz w:val="28"/>
          <w:szCs w:val="28"/>
        </w:rPr>
        <w:tab/>
      </w:r>
      <w:r>
        <w:rPr>
          <w:b/>
          <w:sz w:val="28"/>
          <w:szCs w:val="28"/>
        </w:rPr>
        <w:fldChar w:fldCharType="begin"/>
      </w:r>
      <w:r>
        <w:rPr>
          <w:b/>
          <w:sz w:val="28"/>
          <w:szCs w:val="28"/>
        </w:rPr>
        <w:instrText xml:space="preserve"> PAGEREF _Toc492966364 \h </w:instrText>
      </w:r>
      <w:r>
        <w:rPr>
          <w:b/>
          <w:sz w:val="28"/>
          <w:szCs w:val="28"/>
        </w:rPr>
        <w:fldChar w:fldCharType="separate"/>
      </w:r>
      <w:r>
        <w:rPr>
          <w:b/>
          <w:sz w:val="28"/>
          <w:szCs w:val="28"/>
        </w:rPr>
        <w:t>2</w:t>
      </w:r>
      <w:r>
        <w:rPr>
          <w:b/>
          <w:sz w:val="28"/>
          <w:szCs w:val="28"/>
        </w:rPr>
        <w:fldChar w:fldCharType="end"/>
      </w:r>
      <w:r>
        <w:rPr>
          <w:b/>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"_Toc492966365" </w:instrText>
      </w:r>
      <w:r>
        <w:fldChar w:fldCharType="separate"/>
      </w:r>
      <w:r>
        <w:rPr>
          <w:rStyle w:val="93"/>
          <w:rFonts w:ascii="微软雅黑" w:hAnsi="微软雅黑" w:eastAsia="微软雅黑"/>
          <w:bCs/>
          <w:sz w:val="28"/>
          <w:szCs w:val="28"/>
        </w:rPr>
        <w:t xml:space="preserve">1.1  </w:t>
      </w:r>
      <w:r>
        <w:rPr>
          <w:rStyle w:val="93"/>
          <w:rFonts w:hint="eastAsia" w:ascii="微软雅黑" w:hAnsi="微软雅黑" w:eastAsia="微软雅黑"/>
          <w:bCs/>
          <w:sz w:val="28"/>
          <w:szCs w:val="28"/>
        </w:rPr>
        <w:t>常规用途</w:t>
      </w:r>
      <w:r>
        <w:rPr>
          <w:sz w:val="28"/>
          <w:szCs w:val="28"/>
        </w:rPr>
        <w:tab/>
      </w:r>
      <w:r>
        <w:rPr>
          <w:sz w:val="28"/>
          <w:szCs w:val="28"/>
        </w:rPr>
        <w:fldChar w:fldCharType="begin"/>
      </w:r>
      <w:r>
        <w:rPr>
          <w:sz w:val="28"/>
          <w:szCs w:val="28"/>
        </w:rPr>
        <w:instrText xml:space="preserve"> PAGEREF _Toc492966365 \h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"_Toc492966366" </w:instrText>
      </w:r>
      <w:r>
        <w:fldChar w:fldCharType="separate"/>
      </w:r>
      <w:r>
        <w:rPr>
          <w:rStyle w:val="93"/>
          <w:rFonts w:ascii="微软雅黑" w:hAnsi="微软雅黑" w:eastAsia="微软雅黑"/>
          <w:bCs/>
          <w:sz w:val="28"/>
          <w:szCs w:val="28"/>
        </w:rPr>
        <w:t xml:space="preserve">1.2  </w:t>
      </w:r>
      <w:r>
        <w:rPr>
          <w:rStyle w:val="93"/>
          <w:rFonts w:hint="eastAsia" w:ascii="微软雅黑" w:hAnsi="微软雅黑" w:eastAsia="微软雅黑"/>
          <w:bCs/>
          <w:sz w:val="28"/>
          <w:szCs w:val="28"/>
        </w:rPr>
        <w:t>安全事项</w:t>
      </w:r>
      <w:r>
        <w:rPr>
          <w:sz w:val="28"/>
          <w:szCs w:val="28"/>
        </w:rPr>
        <w:tab/>
      </w:r>
      <w:r>
        <w:rPr>
          <w:sz w:val="28"/>
          <w:szCs w:val="28"/>
        </w:rPr>
        <w:fldChar w:fldCharType="begin"/>
      </w:r>
      <w:r>
        <w:rPr>
          <w:sz w:val="28"/>
          <w:szCs w:val="28"/>
        </w:rPr>
        <w:instrText xml:space="preserve"> PAGEREF _Toc492966366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"_Toc492966367" </w:instrText>
      </w:r>
      <w:r>
        <w:fldChar w:fldCharType="separate"/>
      </w:r>
      <w:r>
        <w:rPr>
          <w:rStyle w:val="93"/>
          <w:rFonts w:ascii="微软雅黑" w:hAnsi="微软雅黑" w:eastAsia="微软雅黑"/>
          <w:bCs/>
          <w:sz w:val="28"/>
          <w:szCs w:val="28"/>
        </w:rPr>
        <w:t xml:space="preserve">1.3  </w:t>
      </w:r>
      <w:r>
        <w:rPr>
          <w:rStyle w:val="93"/>
          <w:rFonts w:hint="eastAsia" w:ascii="微软雅黑" w:hAnsi="微软雅黑" w:eastAsia="微软雅黑"/>
          <w:bCs/>
          <w:sz w:val="28"/>
          <w:szCs w:val="28"/>
        </w:rPr>
        <w:t>依据标准</w:t>
      </w:r>
      <w:r>
        <w:rPr>
          <w:sz w:val="28"/>
          <w:szCs w:val="28"/>
        </w:rPr>
        <w:tab/>
      </w:r>
      <w:r>
        <w:rPr>
          <w:sz w:val="28"/>
          <w:szCs w:val="28"/>
        </w:rPr>
        <w:fldChar w:fldCharType="begin"/>
      </w:r>
      <w:r>
        <w:rPr>
          <w:sz w:val="28"/>
          <w:szCs w:val="28"/>
        </w:rPr>
        <w:instrText xml:space="preserve"> PAGEREF _Toc492966367 \h </w:instrText>
      </w:r>
      <w:r>
        <w:rPr>
          <w:sz w:val="28"/>
          <w:szCs w:val="28"/>
        </w:rPr>
        <w:fldChar w:fldCharType="separate"/>
      </w:r>
      <w:r>
        <w:rPr>
          <w:sz w:val="28"/>
          <w:szCs w:val="28"/>
        </w:rPr>
        <w:t>4</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b/>
          <w:sz w:val="28"/>
          <w:szCs w:val="28"/>
        </w:rPr>
      </w:pPr>
      <w:r>
        <w:fldChar w:fldCharType="begin"/>
      </w:r>
      <w:r>
        <w:instrText xml:space="preserve"> HYPERLINK \l "_Toc492966368" </w:instrText>
      </w:r>
      <w:r>
        <w:fldChar w:fldCharType="separate"/>
      </w:r>
      <w:r>
        <w:rPr>
          <w:rStyle w:val="93"/>
          <w:rFonts w:hint="eastAsia" w:ascii="微软雅黑" w:hAnsi="微软雅黑" w:eastAsia="微软雅黑"/>
          <w:b/>
          <w:sz w:val="28"/>
          <w:szCs w:val="28"/>
        </w:rPr>
        <w:t>二、产品信息</w:t>
      </w:r>
      <w:r>
        <w:rPr>
          <w:b/>
          <w:sz w:val="28"/>
          <w:szCs w:val="28"/>
        </w:rPr>
        <w:tab/>
      </w:r>
      <w:r>
        <w:rPr>
          <w:b/>
          <w:sz w:val="28"/>
          <w:szCs w:val="28"/>
        </w:rPr>
        <w:fldChar w:fldCharType="begin"/>
      </w:r>
      <w:r>
        <w:rPr>
          <w:b/>
          <w:sz w:val="28"/>
          <w:szCs w:val="28"/>
        </w:rPr>
        <w:instrText xml:space="preserve"> PAGEREF _Toc492966368 \h </w:instrText>
      </w:r>
      <w:r>
        <w:rPr>
          <w:b/>
          <w:sz w:val="28"/>
          <w:szCs w:val="28"/>
        </w:rPr>
        <w:fldChar w:fldCharType="separate"/>
      </w:r>
      <w:r>
        <w:rPr>
          <w:b/>
          <w:sz w:val="28"/>
          <w:szCs w:val="28"/>
        </w:rPr>
        <w:t>5</w:t>
      </w:r>
      <w:r>
        <w:rPr>
          <w:b/>
          <w:sz w:val="28"/>
          <w:szCs w:val="28"/>
        </w:rPr>
        <w:fldChar w:fldCharType="end"/>
      </w:r>
      <w:r>
        <w:rPr>
          <w:b/>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"_Toc492966369" </w:instrText>
      </w:r>
      <w:r>
        <w:fldChar w:fldCharType="separate"/>
      </w:r>
      <w:r>
        <w:rPr>
          <w:rStyle w:val="93"/>
          <w:rFonts w:ascii="微软雅黑" w:hAnsi="微软雅黑" w:eastAsia="微软雅黑"/>
          <w:bCs/>
          <w:sz w:val="28"/>
          <w:szCs w:val="28"/>
        </w:rPr>
        <w:t xml:space="preserve">2.1  </w:t>
      </w:r>
      <w:r>
        <w:rPr>
          <w:rStyle w:val="93"/>
          <w:rFonts w:hint="eastAsia" w:ascii="微软雅黑" w:hAnsi="微软雅黑" w:eastAsia="微软雅黑"/>
          <w:bCs/>
          <w:sz w:val="28"/>
          <w:szCs w:val="28"/>
        </w:rPr>
        <w:t>突出优势</w:t>
      </w:r>
      <w:r>
        <w:rPr>
          <w:sz w:val="28"/>
          <w:szCs w:val="28"/>
        </w:rPr>
        <w:tab/>
      </w:r>
      <w:r>
        <w:rPr>
          <w:sz w:val="28"/>
          <w:szCs w:val="28"/>
        </w:rPr>
        <w:fldChar w:fldCharType="begin"/>
      </w:r>
      <w:r>
        <w:rPr>
          <w:sz w:val="28"/>
          <w:szCs w:val="28"/>
        </w:rPr>
        <w:instrText xml:space="preserve"> PAGEREF _Toc492966369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"_Toc492966370" </w:instrText>
      </w:r>
      <w:r>
        <w:fldChar w:fldCharType="separate"/>
      </w:r>
      <w:r>
        <w:rPr>
          <w:rStyle w:val="93"/>
          <w:rFonts w:ascii="微软雅黑" w:hAnsi="微软雅黑" w:eastAsia="微软雅黑"/>
          <w:bCs/>
          <w:sz w:val="28"/>
          <w:szCs w:val="28"/>
        </w:rPr>
        <w:t xml:space="preserve">2.2  </w:t>
      </w:r>
      <w:r>
        <w:rPr>
          <w:rStyle w:val="93"/>
          <w:rFonts w:hint="eastAsia" w:ascii="微软雅黑" w:hAnsi="微软雅黑" w:eastAsia="微软雅黑"/>
          <w:bCs/>
          <w:sz w:val="28"/>
          <w:szCs w:val="28"/>
        </w:rPr>
        <w:t>供电方式</w:t>
      </w:r>
      <w:r>
        <w:rPr>
          <w:sz w:val="28"/>
          <w:szCs w:val="28"/>
        </w:rPr>
        <w:tab/>
      </w:r>
      <w:r>
        <w:rPr>
          <w:sz w:val="28"/>
          <w:szCs w:val="28"/>
        </w:rPr>
        <w:fldChar w:fldCharType="begin"/>
      </w:r>
      <w:r>
        <w:rPr>
          <w:sz w:val="28"/>
          <w:szCs w:val="28"/>
        </w:rPr>
        <w:instrText xml:space="preserve"> PAGEREF _Toc492966370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"_Toc492966371" </w:instrText>
      </w:r>
      <w:r>
        <w:fldChar w:fldCharType="separate"/>
      </w:r>
      <w:r>
        <w:rPr>
          <w:rStyle w:val="93"/>
          <w:rFonts w:ascii="微软雅黑" w:hAnsi="微软雅黑" w:eastAsia="微软雅黑"/>
          <w:bCs/>
          <w:sz w:val="28"/>
          <w:szCs w:val="28"/>
        </w:rPr>
        <w:t xml:space="preserve">2.3  </w:t>
      </w:r>
      <w:r>
        <w:rPr>
          <w:rStyle w:val="93"/>
          <w:rFonts w:hint="eastAsia" w:ascii="微软雅黑" w:hAnsi="微软雅黑" w:eastAsia="微软雅黑"/>
          <w:sz w:val="28"/>
          <w:szCs w:val="28"/>
          <w:lang w:val="en-GB"/>
        </w:rPr>
        <w:t>发射机</w:t>
      </w:r>
      <w:r>
        <w:rPr>
          <w:rStyle w:val="93"/>
          <w:rFonts w:hint="eastAsia" w:ascii="微软雅黑" w:hAnsi="微软雅黑" w:eastAsia="微软雅黑"/>
          <w:bCs/>
          <w:sz w:val="28"/>
          <w:szCs w:val="28"/>
        </w:rPr>
        <w:t>示意</w:t>
      </w:r>
      <w:r>
        <w:rPr>
          <w:sz w:val="28"/>
          <w:szCs w:val="28"/>
        </w:rPr>
        <w:tab/>
      </w:r>
      <w:r>
        <w:rPr>
          <w:sz w:val="28"/>
          <w:szCs w:val="28"/>
        </w:rPr>
        <w:fldChar w:fldCharType="begin"/>
      </w:r>
      <w:r>
        <w:rPr>
          <w:sz w:val="28"/>
          <w:szCs w:val="28"/>
        </w:rPr>
        <w:instrText xml:space="preserve"> PAGEREF _Toc492966371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"_Toc492966372" </w:instrText>
      </w:r>
      <w:r>
        <w:fldChar w:fldCharType="separate"/>
      </w:r>
      <w:r>
        <w:rPr>
          <w:rStyle w:val="93"/>
          <w:rFonts w:ascii="微软雅黑" w:hAnsi="微软雅黑" w:eastAsia="微软雅黑"/>
          <w:bCs/>
          <w:sz w:val="28"/>
          <w:szCs w:val="28"/>
        </w:rPr>
        <w:t xml:space="preserve">2.4  </w:t>
      </w:r>
      <w:r>
        <w:rPr>
          <w:rStyle w:val="93"/>
          <w:rFonts w:hint="eastAsia" w:ascii="微软雅黑" w:hAnsi="微软雅黑" w:eastAsia="微软雅黑"/>
          <w:sz w:val="28"/>
          <w:szCs w:val="28"/>
          <w:lang w:val="en-GB"/>
        </w:rPr>
        <w:t>发射机</w:t>
      </w:r>
      <w:r>
        <w:rPr>
          <w:rStyle w:val="93"/>
          <w:rFonts w:hint="eastAsia" w:ascii="微软雅黑" w:hAnsi="微软雅黑" w:eastAsia="微软雅黑"/>
          <w:bCs/>
          <w:sz w:val="28"/>
          <w:szCs w:val="28"/>
        </w:rPr>
        <w:t>技术参数</w:t>
      </w:r>
      <w:r>
        <w:rPr>
          <w:sz w:val="28"/>
          <w:szCs w:val="28"/>
        </w:rPr>
        <w:tab/>
      </w:r>
      <w:r>
        <w:rPr>
          <w:sz w:val="28"/>
          <w:szCs w:val="28"/>
        </w:rPr>
        <w:fldChar w:fldCharType="begin"/>
      </w:r>
      <w:r>
        <w:rPr>
          <w:sz w:val="28"/>
          <w:szCs w:val="28"/>
        </w:rPr>
        <w:instrText xml:space="preserve"> PAGEREF _Toc492966372 \h </w:instrText>
      </w:r>
      <w:r>
        <w:rPr>
          <w:sz w:val="28"/>
          <w:szCs w:val="28"/>
        </w:rPr>
        <w:fldChar w:fldCharType="separate"/>
      </w:r>
      <w:r>
        <w:rPr>
          <w:sz w:val="28"/>
          <w:szCs w:val="28"/>
        </w:rPr>
        <w:t>6</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"_Toc492966373" </w:instrText>
      </w:r>
      <w:r>
        <w:fldChar w:fldCharType="separate"/>
      </w:r>
      <w:r>
        <w:rPr>
          <w:rStyle w:val="93"/>
          <w:rFonts w:ascii="微软雅黑" w:hAnsi="微软雅黑" w:eastAsia="微软雅黑"/>
          <w:bCs/>
          <w:sz w:val="28"/>
          <w:szCs w:val="28"/>
        </w:rPr>
        <w:t xml:space="preserve">2.5  </w:t>
      </w:r>
      <w:r>
        <w:rPr>
          <w:rStyle w:val="93"/>
          <w:rFonts w:hint="eastAsia" w:ascii="微软雅黑" w:hAnsi="微软雅黑" w:eastAsia="微软雅黑"/>
          <w:bCs/>
          <w:sz w:val="28"/>
          <w:szCs w:val="28"/>
        </w:rPr>
        <w:t>接收机示意</w:t>
      </w:r>
      <w:r>
        <w:rPr>
          <w:sz w:val="28"/>
          <w:szCs w:val="28"/>
        </w:rPr>
        <w:tab/>
      </w:r>
      <w:r>
        <w:rPr>
          <w:sz w:val="28"/>
          <w:szCs w:val="28"/>
        </w:rPr>
        <w:fldChar w:fldCharType="begin"/>
      </w:r>
      <w:r>
        <w:rPr>
          <w:sz w:val="28"/>
          <w:szCs w:val="28"/>
        </w:rPr>
        <w:instrText xml:space="preserve"> PAGEREF _Toc492966373 \h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"_Toc492966374" </w:instrText>
      </w:r>
      <w:r>
        <w:fldChar w:fldCharType="separate"/>
      </w:r>
      <w:r>
        <w:rPr>
          <w:rStyle w:val="93"/>
          <w:rFonts w:ascii="微软雅黑" w:hAnsi="微软雅黑" w:eastAsia="微软雅黑"/>
          <w:bCs/>
          <w:sz w:val="28"/>
          <w:szCs w:val="28"/>
        </w:rPr>
        <w:t xml:space="preserve">2.6  </w:t>
      </w:r>
      <w:r>
        <w:rPr>
          <w:rStyle w:val="93"/>
          <w:rFonts w:hint="eastAsia" w:ascii="微软雅黑" w:hAnsi="微软雅黑" w:eastAsia="微软雅黑"/>
          <w:sz w:val="28"/>
          <w:szCs w:val="28"/>
          <w:lang w:val="en-GB"/>
        </w:rPr>
        <w:t>接收机</w:t>
      </w:r>
      <w:r>
        <w:rPr>
          <w:rStyle w:val="93"/>
          <w:rFonts w:hint="eastAsia" w:ascii="微软雅黑" w:hAnsi="微软雅黑" w:eastAsia="微软雅黑"/>
          <w:bCs/>
          <w:sz w:val="28"/>
          <w:szCs w:val="28"/>
        </w:rPr>
        <w:t>技术参数</w:t>
      </w:r>
      <w:r>
        <w:rPr>
          <w:sz w:val="28"/>
          <w:szCs w:val="28"/>
        </w:rPr>
        <w:tab/>
      </w:r>
      <w:r>
        <w:rPr>
          <w:sz w:val="28"/>
          <w:szCs w:val="28"/>
        </w:rPr>
        <w:fldChar w:fldCharType="begin"/>
      </w:r>
      <w:r>
        <w:rPr>
          <w:sz w:val="28"/>
          <w:szCs w:val="28"/>
        </w:rPr>
        <w:instrText xml:space="preserve"> PAGEREF _Toc492966374 \h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b/>
          <w:sz w:val="28"/>
          <w:szCs w:val="28"/>
        </w:rPr>
      </w:pPr>
      <w:r>
        <w:fldChar w:fldCharType="begin"/>
      </w:r>
      <w:r>
        <w:instrText xml:space="preserve"> HYPERLINK \l "_Toc492966375" </w:instrText>
      </w:r>
      <w:r>
        <w:fldChar w:fldCharType="separate"/>
      </w:r>
      <w:r>
        <w:rPr>
          <w:rStyle w:val="93"/>
          <w:rFonts w:hint="eastAsia" w:ascii="微软雅黑" w:hAnsi="微软雅黑" w:eastAsia="微软雅黑"/>
          <w:b/>
          <w:sz w:val="28"/>
          <w:szCs w:val="28"/>
        </w:rPr>
        <w:t>三、供货范围</w:t>
      </w:r>
      <w:r>
        <w:rPr>
          <w:b/>
          <w:sz w:val="28"/>
          <w:szCs w:val="28"/>
        </w:rPr>
        <w:tab/>
      </w:r>
      <w:r>
        <w:rPr>
          <w:b/>
          <w:sz w:val="28"/>
          <w:szCs w:val="28"/>
        </w:rPr>
        <w:fldChar w:fldCharType="begin"/>
      </w:r>
      <w:r>
        <w:rPr>
          <w:b/>
          <w:sz w:val="28"/>
          <w:szCs w:val="28"/>
        </w:rPr>
        <w:instrText xml:space="preserve"> PAGEREF _Toc492966375 \h </w:instrText>
      </w:r>
      <w:r>
        <w:rPr>
          <w:b/>
          <w:sz w:val="28"/>
          <w:szCs w:val="28"/>
        </w:rPr>
        <w:fldChar w:fldCharType="separate"/>
      </w:r>
      <w:r>
        <w:rPr>
          <w:b/>
          <w:sz w:val="28"/>
          <w:szCs w:val="28"/>
        </w:rPr>
        <w:t>8</w:t>
      </w:r>
      <w:r>
        <w:rPr>
          <w:b/>
          <w:sz w:val="28"/>
          <w:szCs w:val="28"/>
        </w:rPr>
        <w:fldChar w:fldCharType="end"/>
      </w:r>
      <w:r>
        <w:rPr>
          <w:b/>
          <w:sz w:val="28"/>
          <w:szCs w:val="28"/>
        </w:rPr>
        <w:fldChar w:fldCharType="end"/>
      </w:r>
    </w:p>
    <w:p>
      <w:pPr>
        <w:pStyle w:val="74"/>
        <w:tabs>
          <w:tab w:val="right" w:leader="dot" w:pos="8948"/>
        </w:tabs>
        <w:rPr>
          <w:rFonts w:asciiTheme="minorHAnsi" w:hAnsiTheme="minorHAnsi" w:eastAsiaTheme="minorEastAsia" w:cstheme="minorBidi"/>
          <w:b/>
          <w:sz w:val="28"/>
          <w:szCs w:val="28"/>
        </w:rPr>
      </w:pPr>
      <w:r>
        <w:fldChar w:fldCharType="begin"/>
      </w:r>
      <w:r>
        <w:instrText xml:space="preserve"> HYPERLINK \l "_Toc492966376" </w:instrText>
      </w:r>
      <w:r>
        <w:fldChar w:fldCharType="separate"/>
      </w:r>
      <w:r>
        <w:rPr>
          <w:rStyle w:val="93"/>
          <w:rFonts w:hint="eastAsia" w:ascii="微软雅黑" w:hAnsi="微软雅黑" w:eastAsia="微软雅黑"/>
          <w:b/>
          <w:sz w:val="28"/>
          <w:szCs w:val="28"/>
        </w:rPr>
        <w:t>四、测试步骤</w:t>
      </w:r>
      <w:r>
        <w:rPr>
          <w:b/>
          <w:sz w:val="28"/>
          <w:szCs w:val="28"/>
        </w:rPr>
        <w:tab/>
      </w:r>
      <w:r>
        <w:rPr>
          <w:b/>
          <w:sz w:val="28"/>
          <w:szCs w:val="28"/>
        </w:rPr>
        <w:fldChar w:fldCharType="begin"/>
      </w:r>
      <w:r>
        <w:rPr>
          <w:b/>
          <w:sz w:val="28"/>
          <w:szCs w:val="28"/>
        </w:rPr>
        <w:instrText xml:space="preserve"> PAGEREF _Toc492966376 \h </w:instrText>
      </w:r>
      <w:r>
        <w:rPr>
          <w:b/>
          <w:sz w:val="28"/>
          <w:szCs w:val="28"/>
        </w:rPr>
        <w:fldChar w:fldCharType="separate"/>
      </w:r>
      <w:r>
        <w:rPr>
          <w:b/>
          <w:sz w:val="28"/>
          <w:szCs w:val="28"/>
        </w:rPr>
        <w:t>9</w:t>
      </w:r>
      <w:r>
        <w:rPr>
          <w:b/>
          <w:sz w:val="28"/>
          <w:szCs w:val="28"/>
        </w:rPr>
        <w:fldChar w:fldCharType="end"/>
      </w:r>
      <w:r>
        <w:rPr>
          <w:b/>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"_Toc492966377" </w:instrText>
      </w:r>
      <w:r>
        <w:fldChar w:fldCharType="separate"/>
      </w:r>
      <w:r>
        <w:rPr>
          <w:rStyle w:val="93"/>
          <w:rFonts w:ascii="微软雅黑" w:hAnsi="微软雅黑" w:eastAsia="微软雅黑"/>
          <w:bCs/>
          <w:sz w:val="28"/>
          <w:szCs w:val="28"/>
        </w:rPr>
        <w:t xml:space="preserve">4.1  </w:t>
      </w:r>
      <w:r>
        <w:rPr>
          <w:rStyle w:val="93"/>
          <w:rFonts w:hint="eastAsia" w:ascii="微软雅黑" w:hAnsi="微软雅黑" w:eastAsia="微软雅黑"/>
          <w:sz w:val="28"/>
          <w:szCs w:val="28"/>
          <w:lang w:val="en-GB"/>
        </w:rPr>
        <w:t>发射机</w:t>
      </w:r>
      <w:r>
        <w:rPr>
          <w:rStyle w:val="93"/>
          <w:rFonts w:hint="eastAsia" w:ascii="微软雅黑" w:hAnsi="微软雅黑" w:eastAsia="微软雅黑"/>
          <w:bCs/>
          <w:sz w:val="28"/>
          <w:szCs w:val="28"/>
        </w:rPr>
        <w:t>操作</w:t>
      </w:r>
      <w:r>
        <w:rPr>
          <w:sz w:val="28"/>
          <w:szCs w:val="28"/>
        </w:rPr>
        <w:tab/>
      </w:r>
      <w:r>
        <w:rPr>
          <w:sz w:val="28"/>
          <w:szCs w:val="28"/>
        </w:rPr>
        <w:fldChar w:fldCharType="begin"/>
      </w:r>
      <w:r>
        <w:rPr>
          <w:sz w:val="28"/>
          <w:szCs w:val="28"/>
        </w:rPr>
        <w:instrText xml:space="preserve"> PAGEREF _Toc492966377 \h </w:instrText>
      </w:r>
      <w:r>
        <w:rPr>
          <w:sz w:val="28"/>
          <w:szCs w:val="28"/>
        </w:rPr>
        <w:fldChar w:fldCharType="separate"/>
      </w:r>
      <w:r>
        <w:rPr>
          <w:sz w:val="28"/>
          <w:szCs w:val="28"/>
        </w:rPr>
        <w:t>9</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"_Toc492966378" </w:instrText>
      </w:r>
      <w:r>
        <w:fldChar w:fldCharType="separate"/>
      </w:r>
      <w:r>
        <w:rPr>
          <w:rStyle w:val="93"/>
          <w:rFonts w:ascii="微软雅黑" w:hAnsi="微软雅黑" w:eastAsia="微软雅黑"/>
          <w:bCs/>
          <w:sz w:val="28"/>
          <w:szCs w:val="28"/>
        </w:rPr>
        <w:t xml:space="preserve">4.2  </w:t>
      </w:r>
      <w:r>
        <w:rPr>
          <w:rStyle w:val="93"/>
          <w:rFonts w:hint="eastAsia" w:ascii="微软雅黑" w:hAnsi="微软雅黑" w:eastAsia="微软雅黑"/>
          <w:sz w:val="28"/>
          <w:szCs w:val="28"/>
          <w:lang w:val="en-GB"/>
        </w:rPr>
        <w:t>接收机</w:t>
      </w:r>
      <w:r>
        <w:rPr>
          <w:rStyle w:val="93"/>
          <w:rFonts w:hint="eastAsia" w:ascii="微软雅黑" w:hAnsi="微软雅黑" w:eastAsia="微软雅黑"/>
          <w:bCs/>
          <w:sz w:val="28"/>
          <w:szCs w:val="28"/>
        </w:rPr>
        <w:t>操作</w:t>
      </w:r>
      <w:r>
        <w:rPr>
          <w:sz w:val="28"/>
          <w:szCs w:val="28"/>
        </w:rPr>
        <w:tab/>
      </w:r>
      <w:r>
        <w:rPr>
          <w:sz w:val="28"/>
          <w:szCs w:val="28"/>
        </w:rPr>
        <w:fldChar w:fldCharType="begin"/>
      </w:r>
      <w:r>
        <w:rPr>
          <w:sz w:val="28"/>
          <w:szCs w:val="28"/>
        </w:rPr>
        <w:instrText xml:space="preserve"> PAGEREF _Toc492966378 \h </w:instrText>
      </w:r>
      <w:r>
        <w:rPr>
          <w:sz w:val="28"/>
          <w:szCs w:val="28"/>
        </w:rPr>
        <w:fldChar w:fldCharType="separate"/>
      </w:r>
      <w:r>
        <w:rPr>
          <w:sz w:val="28"/>
          <w:szCs w:val="28"/>
        </w:rPr>
        <w:t>11</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sz w:val="28"/>
          <w:szCs w:val="28"/>
        </w:rPr>
      </w:pPr>
      <w:r>
        <w:fldChar w:fldCharType="begin"/>
      </w:r>
      <w:r>
        <w:instrText xml:space="preserve"> HYPERLINK \l "_Toc492966379" </w:instrText>
      </w:r>
      <w:r>
        <w:fldChar w:fldCharType="separate"/>
      </w:r>
      <w:r>
        <w:rPr>
          <w:rStyle w:val="93"/>
          <w:rFonts w:ascii="微软雅黑" w:hAnsi="微软雅黑" w:eastAsia="微软雅黑"/>
          <w:bCs/>
          <w:sz w:val="28"/>
          <w:szCs w:val="28"/>
        </w:rPr>
        <w:t xml:space="preserve">4.3  </w:t>
      </w:r>
      <w:r>
        <w:rPr>
          <w:rStyle w:val="93"/>
          <w:rFonts w:hint="eastAsia" w:ascii="微软雅黑" w:hAnsi="微软雅黑" w:eastAsia="微软雅黑"/>
          <w:sz w:val="28"/>
          <w:szCs w:val="28"/>
          <w:lang w:val="en-GB"/>
        </w:rPr>
        <w:t>现场识别</w:t>
      </w:r>
      <w:r>
        <w:rPr>
          <w:sz w:val="28"/>
          <w:szCs w:val="28"/>
        </w:rPr>
        <w:tab/>
      </w:r>
      <w:r>
        <w:rPr>
          <w:sz w:val="28"/>
          <w:szCs w:val="28"/>
        </w:rPr>
        <w:fldChar w:fldCharType="begin"/>
      </w:r>
      <w:r>
        <w:rPr>
          <w:sz w:val="28"/>
          <w:szCs w:val="28"/>
        </w:rPr>
        <w:instrText xml:space="preserve"> PAGEREF _Toc492966379 \h </w:instrText>
      </w:r>
      <w:r>
        <w:rPr>
          <w:sz w:val="28"/>
          <w:szCs w:val="28"/>
        </w:rPr>
        <w:fldChar w:fldCharType="separate"/>
      </w:r>
      <w:r>
        <w:rPr>
          <w:sz w:val="28"/>
          <w:szCs w:val="28"/>
        </w:rPr>
        <w:t>12</w:t>
      </w:r>
      <w:r>
        <w:rPr>
          <w:sz w:val="28"/>
          <w:szCs w:val="28"/>
        </w:rPr>
        <w:fldChar w:fldCharType="end"/>
      </w:r>
      <w:r>
        <w:rPr>
          <w:sz w:val="28"/>
          <w:szCs w:val="28"/>
        </w:rPr>
        <w:fldChar w:fldCharType="end"/>
      </w:r>
    </w:p>
    <w:p>
      <w:pPr>
        <w:pStyle w:val="74"/>
        <w:tabs>
          <w:tab w:val="right" w:leader="dot" w:pos="8948"/>
        </w:tabs>
        <w:rPr>
          <w:rFonts w:asciiTheme="minorHAnsi" w:hAnsiTheme="minorHAnsi" w:eastAsiaTheme="minorEastAsia" w:cstheme="minorBidi"/>
          <w:b/>
          <w:szCs w:val="22"/>
        </w:rPr>
      </w:pPr>
      <w:r>
        <w:fldChar w:fldCharType="begin"/>
      </w:r>
      <w:r>
        <w:instrText xml:space="preserve"> HYPERLINK \l "_Toc492966380" </w:instrText>
      </w:r>
      <w:r>
        <w:fldChar w:fldCharType="separate"/>
      </w:r>
      <w:r>
        <w:rPr>
          <w:rStyle w:val="93"/>
          <w:rFonts w:hint="eastAsia" w:ascii="微软雅黑" w:hAnsi="微软雅黑" w:eastAsia="微软雅黑"/>
          <w:b/>
          <w:sz w:val="28"/>
          <w:szCs w:val="28"/>
        </w:rPr>
        <w:t>五、售后服务</w:t>
      </w:r>
      <w:r>
        <w:rPr>
          <w:b/>
          <w:sz w:val="28"/>
          <w:szCs w:val="28"/>
        </w:rPr>
        <w:tab/>
      </w:r>
      <w:r>
        <w:rPr>
          <w:b/>
          <w:sz w:val="28"/>
          <w:szCs w:val="28"/>
        </w:rPr>
        <w:fldChar w:fldCharType="begin"/>
      </w:r>
      <w:r>
        <w:rPr>
          <w:b/>
          <w:sz w:val="28"/>
          <w:szCs w:val="28"/>
        </w:rPr>
        <w:instrText xml:space="preserve"> PAGEREF _Toc492966380 \h </w:instrText>
      </w:r>
      <w:r>
        <w:rPr>
          <w:b/>
          <w:sz w:val="28"/>
          <w:szCs w:val="28"/>
        </w:rPr>
        <w:fldChar w:fldCharType="separate"/>
      </w:r>
      <w:r>
        <w:rPr>
          <w:b/>
          <w:sz w:val="28"/>
          <w:szCs w:val="28"/>
        </w:rPr>
        <w:t>15</w:t>
      </w:r>
      <w:r>
        <w:rPr>
          <w:b/>
          <w:sz w:val="28"/>
          <w:szCs w:val="28"/>
        </w:rPr>
        <w:fldChar w:fldCharType="end"/>
      </w:r>
      <w:r>
        <w:rPr>
          <w:b/>
          <w:sz w:val="28"/>
          <w:szCs w:val="28"/>
        </w:rPr>
        <w:fldChar w:fldCharType="end"/>
      </w:r>
    </w:p>
    <w:p>
      <w:pPr>
        <w:snapToGrid w:val="0"/>
        <w:spacing w:before="156" w:beforeLines="50" w:after="156" w:afterLines="50" w:line="0" w:lineRule="atLeast"/>
        <w:ind w:left="94" w:hanging="93" w:hangingChars="39"/>
        <w:rPr>
          <w:rFonts w:ascii="微软雅黑" w:hAnsi="微软雅黑" w:eastAsia="微软雅黑"/>
          <w:szCs w:val="36"/>
        </w:rPr>
      </w:pPr>
      <w:r>
        <w:rPr>
          <w:rFonts w:hint="eastAsia" w:ascii="微软雅黑" w:hAnsi="微软雅黑" w:eastAsia="微软雅黑"/>
          <w:sz w:val="24"/>
        </w:rPr>
        <w:fldChar w:fldCharType="end"/>
      </w:r>
    </w:p>
    <w:p>
      <w:pPr>
        <w:snapToGrid w:val="0"/>
        <w:spacing w:before="156" w:beforeLines="50" w:after="156" w:afterLines="50" w:line="0" w:lineRule="atLeast"/>
        <w:rPr>
          <w:rFonts w:ascii="微软雅黑" w:hAnsi="微软雅黑" w:eastAsia="微软雅黑"/>
          <w:szCs w:val="36"/>
        </w:rPr>
      </w:pPr>
    </w:p>
    <w:p>
      <w:pPr>
        <w:snapToGrid w:val="0"/>
        <w:spacing w:before="156" w:beforeLines="50" w:after="156" w:afterLines="50" w:line="0" w:lineRule="atLeast"/>
        <w:rPr>
          <w:rFonts w:ascii="微软雅黑" w:hAnsi="微软雅黑" w:eastAsia="微软雅黑"/>
          <w:szCs w:val="36"/>
        </w:rPr>
      </w:pPr>
    </w:p>
    <w:p>
      <w:pPr>
        <w:snapToGrid w:val="0"/>
        <w:spacing w:before="156" w:beforeLines="50" w:after="156" w:afterLines="50" w:line="0" w:lineRule="atLeast"/>
        <w:rPr>
          <w:rFonts w:ascii="微软雅黑" w:hAnsi="微软雅黑" w:eastAsia="微软雅黑"/>
          <w:szCs w:val="36"/>
        </w:rPr>
      </w:pPr>
    </w:p>
    <w:bookmarkEnd w:id="2"/>
    <w:bookmarkEnd w:id="3"/>
    <w:p>
      <w:pPr>
        <w:pStyle w:val="4"/>
        <w:numPr>
          <w:ilvl w:val="1"/>
          <w:numId w:val="0"/>
        </w:numPr>
        <w:tabs>
          <w:tab w:val="left" w:pos="2490"/>
        </w:tabs>
        <w:autoSpaceDE w:val="0"/>
        <w:spacing w:line="0" w:lineRule="atLeast"/>
        <w:rPr>
          <w:rFonts w:ascii="微软雅黑" w:hAnsi="微软雅黑" w:eastAsia="微软雅黑"/>
          <w:bCs/>
          <w:sz w:val="44"/>
          <w:szCs w:val="44"/>
        </w:rPr>
      </w:pPr>
      <w:bookmarkStart w:id="4" w:name="_Toc382338776"/>
      <w:bookmarkStart w:id="5" w:name="_Toc382509074"/>
      <w:bookmarkStart w:id="6" w:name="_Toc382575204"/>
      <w:bookmarkStart w:id="7" w:name="_Toc492966364"/>
      <w:bookmarkStart w:id="8" w:name="_Toc383203581"/>
      <w:bookmarkStart w:id="9" w:name="_Toc383203600"/>
      <w:bookmarkStart w:id="10" w:name="_Toc382338912"/>
      <w:r>
        <w:rPr>
          <w:rFonts w:hint="eastAsia" w:ascii="微软雅黑" w:hAnsi="微软雅黑" w:eastAsia="微软雅黑"/>
          <w:bCs/>
          <w:sz w:val="44"/>
          <w:szCs w:val="44"/>
        </w:rPr>
        <w:t>一、概述</w:t>
      </w:r>
      <w:bookmarkEnd w:id="4"/>
      <w:bookmarkEnd w:id="5"/>
      <w:bookmarkEnd w:id="6"/>
      <w:bookmarkEnd w:id="7"/>
      <w:bookmarkEnd w:id="8"/>
      <w:bookmarkEnd w:id="9"/>
      <w:bookmarkEnd w:id="10"/>
    </w:p>
    <w:p>
      <w:pPr>
        <w:pStyle w:val="4"/>
        <w:numPr>
          <w:ilvl w:val="1"/>
          <w:numId w:val="0"/>
        </w:numPr>
        <w:tabs>
          <w:tab w:val="left" w:pos="2490"/>
        </w:tabs>
        <w:autoSpaceDE w:val="0"/>
        <w:spacing w:line="0" w:lineRule="atLeast"/>
        <w:rPr>
          <w:rFonts w:ascii="微软雅黑" w:hAnsi="微软雅黑" w:eastAsia="微软雅黑"/>
          <w:bCs/>
          <w:sz w:val="44"/>
          <w:szCs w:val="44"/>
        </w:rPr>
      </w:pPr>
      <w:bookmarkStart w:id="11" w:name="_Toc382338777"/>
      <w:bookmarkStart w:id="12" w:name="_Toc371944383"/>
      <w:bookmarkStart w:id="13" w:name="_Toc383203582"/>
      <w:bookmarkStart w:id="14" w:name="_Toc383203601"/>
      <w:bookmarkStart w:id="15" w:name="_Toc382575205"/>
      <w:bookmarkStart w:id="16" w:name="_Toc380073265"/>
      <w:bookmarkStart w:id="17" w:name="_Toc382338913"/>
      <w:bookmarkStart w:id="18" w:name="_Toc492966365"/>
      <w:bookmarkStart w:id="19" w:name="_Toc382509075"/>
      <w:r>
        <w:rPr>
          <w:rFonts w:hint="eastAsia" w:ascii="微软雅黑" w:hAnsi="微软雅黑" w:eastAsia="微软雅黑"/>
          <w:bCs/>
          <w:sz w:val="28"/>
          <w:szCs w:val="28"/>
        </w:rPr>
        <w:t>1.1  常规用途</w:t>
      </w:r>
      <w:bookmarkEnd w:id="11"/>
      <w:bookmarkEnd w:id="12"/>
      <w:bookmarkEnd w:id="13"/>
      <w:bookmarkEnd w:id="14"/>
      <w:bookmarkEnd w:id="15"/>
      <w:bookmarkEnd w:id="16"/>
      <w:bookmarkEnd w:id="17"/>
      <w:bookmarkEnd w:id="18"/>
      <w:bookmarkEnd w:id="19"/>
    </w:p>
    <w:p>
      <w:pPr>
        <w:pStyle w:val="113"/>
        <w:spacing w:line="0" w:lineRule="atLeast"/>
        <w:ind w:firstLine="560" w:firstLineChars="200"/>
        <w:rPr>
          <w:rFonts w:ascii="微软雅黑" w:hAnsi="微软雅黑" w:eastAsia="微软雅黑"/>
          <w:sz w:val="28"/>
          <w:szCs w:val="28"/>
          <w:lang w:eastAsia="zh-CN"/>
        </w:rPr>
      </w:pPr>
      <w:r>
        <w:rPr>
          <w:rFonts w:hint="eastAsia" w:ascii="微软雅黑" w:hAnsi="微软雅黑" w:eastAsia="微软雅黑"/>
          <w:sz w:val="28"/>
          <w:szCs w:val="28"/>
          <w:lang w:val="en-GB" w:eastAsia="zh-CN"/>
        </w:rPr>
        <w:t>从多根电缆中准确识别出其中某一根目标电缆</w:t>
      </w:r>
      <w:r>
        <w:rPr>
          <w:rFonts w:hint="eastAsia" w:ascii="微软雅黑" w:hAnsi="微软雅黑" w:eastAsia="微软雅黑"/>
          <w:sz w:val="28"/>
          <w:szCs w:val="28"/>
          <w:lang w:eastAsia="zh-CN"/>
        </w:rPr>
        <w:t>，是电力电缆工程师和电缆工经常遇到的技术问题。电缆识别仪目的是为了避免误锯带电电缆而引发的严重事故。</w:t>
      </w:r>
    </w:p>
    <w:p>
      <w:pPr>
        <w:pStyle w:val="113"/>
        <w:spacing w:line="0" w:lineRule="atLeast"/>
        <w:ind w:firstLine="560" w:firstLineChars="200"/>
        <w:rPr>
          <w:rFonts w:ascii="微软雅黑" w:hAnsi="微软雅黑" w:eastAsia="微软雅黑"/>
          <w:sz w:val="28"/>
          <w:szCs w:val="28"/>
          <w:lang w:eastAsia="zh-CN"/>
        </w:rPr>
      </w:pPr>
      <w:r>
        <w:rPr>
          <w:rFonts w:hint="eastAsia" w:ascii="微软雅黑" w:hAnsi="微软雅黑" w:eastAsia="微软雅黑"/>
          <w:sz w:val="28"/>
          <w:szCs w:val="28"/>
          <w:lang w:eastAsia="zh-CN"/>
        </w:rPr>
        <w:t>电缆识别是从电缆两端的操作开始的，必须保证电缆两端的双重编号准确无误。无论现场工作人员的记忆多么可靠，都不能代替专业仪器的识别。本产品只适用于已停电的电缆的现场识别，严禁将电缆识别仪接入正在运行的电力电缆！</w:t>
      </w:r>
    </w:p>
    <w:p>
      <w:pPr>
        <w:spacing w:line="0" w:lineRule="atLeast"/>
        <w:ind w:firstLine="482"/>
        <w:rPr>
          <w:rFonts w:ascii="微软雅黑" w:hAnsi="微软雅黑" w:eastAsia="微软雅黑"/>
          <w:b/>
          <w:color w:val="0000FF"/>
          <w:sz w:val="28"/>
          <w:szCs w:val="28"/>
        </w:rPr>
      </w:pPr>
      <w:r>
        <w:rPr>
          <w:rFonts w:hint="eastAsia" w:ascii="微软雅黑" w:hAnsi="微软雅黑" w:eastAsia="微软雅黑"/>
          <w:b/>
          <w:color w:val="0000FF"/>
          <w:sz w:val="28"/>
          <w:szCs w:val="28"/>
          <w:lang w:val="en-GB"/>
        </w:rPr>
        <w:t>特别提示：根据</w:t>
      </w:r>
      <w:r>
        <w:rPr>
          <w:rFonts w:hint="eastAsia" w:ascii="微软雅黑" w:hAnsi="微软雅黑" w:eastAsia="微软雅黑"/>
          <w:b/>
          <w:color w:val="0000FF"/>
          <w:sz w:val="28"/>
          <w:szCs w:val="28"/>
        </w:rPr>
        <w:t>本仪器的</w:t>
      </w:r>
      <w:r>
        <w:rPr>
          <w:rFonts w:hint="eastAsia" w:ascii="微软雅黑" w:hAnsi="微软雅黑" w:eastAsia="微软雅黑"/>
          <w:b/>
          <w:color w:val="0000FF"/>
          <w:sz w:val="28"/>
          <w:szCs w:val="28"/>
          <w:lang w:val="en-GB"/>
        </w:rPr>
        <w:t>设计原理</w:t>
      </w:r>
      <w:r>
        <w:rPr>
          <w:rFonts w:hint="eastAsia" w:ascii="微软雅黑" w:hAnsi="微软雅黑" w:eastAsia="微软雅黑"/>
          <w:b/>
          <w:color w:val="0000FF"/>
          <w:sz w:val="28"/>
          <w:szCs w:val="28"/>
        </w:rPr>
        <w:t>，</w:t>
      </w:r>
      <w:r>
        <w:rPr>
          <w:rFonts w:hint="eastAsia" w:ascii="微软雅黑" w:hAnsi="微软雅黑" w:eastAsia="微软雅黑"/>
          <w:b/>
          <w:color w:val="0000FF"/>
          <w:sz w:val="28"/>
          <w:szCs w:val="28"/>
          <w:lang w:val="en-GB"/>
        </w:rPr>
        <w:t>电缆识别仪</w:t>
      </w:r>
      <w:r>
        <w:rPr>
          <w:rFonts w:hint="eastAsia" w:ascii="微软雅黑" w:hAnsi="微软雅黑" w:eastAsia="微软雅黑"/>
          <w:b/>
          <w:color w:val="0000FF"/>
          <w:sz w:val="28"/>
          <w:szCs w:val="28"/>
        </w:rPr>
        <w:t>仅限于目标电缆为停电的电缆。请您在使用前确认目标电缆属于该范围。</w:t>
      </w:r>
    </w:p>
    <w:p>
      <w:pPr>
        <w:spacing w:line="0" w:lineRule="atLeast"/>
        <w:ind w:firstLine="482"/>
        <w:rPr>
          <w:rFonts w:ascii="微软雅黑" w:hAnsi="微软雅黑" w:eastAsia="微软雅黑"/>
          <w:color w:val="000000"/>
          <w:sz w:val="28"/>
          <w:szCs w:val="28"/>
        </w:rPr>
      </w:pPr>
      <w:r>
        <w:rPr>
          <w:rFonts w:hint="eastAsia" w:ascii="微软雅黑" w:hAnsi="微软雅黑" w:eastAsia="微软雅黑"/>
          <w:color w:val="000000"/>
          <w:sz w:val="28"/>
          <w:szCs w:val="28"/>
        </w:rPr>
        <w:t>电缆识别关系到人身安全，</w:t>
      </w:r>
      <w:r>
        <w:rPr>
          <w:rFonts w:hint="eastAsia" w:ascii="微软雅黑" w:hAnsi="微软雅黑" w:eastAsia="微软雅黑"/>
          <w:color w:val="000000"/>
          <w:sz w:val="28"/>
          <w:szCs w:val="28"/>
          <w:lang w:val="en-GB"/>
        </w:rPr>
        <w:t>请确保操作人员严格遵守国家的安全生产、电力安全规程等法规，请严格使用原厂配件，</w:t>
      </w:r>
      <w:r>
        <w:rPr>
          <w:rFonts w:hint="eastAsia" w:ascii="微软雅黑" w:hAnsi="微软雅黑" w:eastAsia="微软雅黑"/>
          <w:color w:val="000000"/>
          <w:sz w:val="28"/>
          <w:szCs w:val="28"/>
        </w:rPr>
        <w:t>请认真阅读该说明书，并请严格按照说明书中的要求进行操作。</w:t>
      </w:r>
    </w:p>
    <w:p>
      <w:pPr>
        <w:spacing w:line="0" w:lineRule="atLeast"/>
        <w:ind w:firstLine="482"/>
        <w:rPr>
          <w:rFonts w:ascii="微软雅黑" w:hAnsi="微软雅黑" w:eastAsia="微软雅黑"/>
          <w:sz w:val="28"/>
          <w:szCs w:val="28"/>
          <w:lang w:val="en-GB"/>
        </w:rPr>
      </w:pPr>
      <w:r>
        <w:rPr>
          <w:rFonts w:hint="eastAsia" w:ascii="微软雅黑" w:hAnsi="微软雅黑" w:eastAsia="微软雅黑"/>
          <w:color w:val="000000"/>
          <w:sz w:val="28"/>
          <w:szCs w:val="28"/>
        </w:rPr>
        <w:t>一律按</w:t>
      </w:r>
      <w:r>
        <w:rPr>
          <w:rFonts w:hint="eastAsia" w:ascii="微软雅黑" w:hAnsi="微软雅黑" w:eastAsia="微软雅黑"/>
          <w:b/>
          <w:sz w:val="28"/>
          <w:szCs w:val="28"/>
        </w:rPr>
        <w:t>五项</w:t>
      </w:r>
      <w:r>
        <w:rPr>
          <w:rFonts w:hint="eastAsia" w:ascii="微软雅黑" w:hAnsi="微软雅黑" w:eastAsia="微软雅黑"/>
          <w:b/>
          <w:sz w:val="28"/>
          <w:szCs w:val="28"/>
          <w:lang w:val="en-GB"/>
        </w:rPr>
        <w:t>安全规程</w:t>
      </w:r>
      <w:r>
        <w:rPr>
          <w:rFonts w:hint="eastAsia" w:ascii="微软雅黑" w:hAnsi="微软雅黑" w:eastAsia="微软雅黑"/>
          <w:sz w:val="28"/>
          <w:szCs w:val="28"/>
          <w:lang w:val="en-GB"/>
        </w:rPr>
        <w:t>来操作：适用于电力行业及有可能接触危险电压的各种作业环境。</w:t>
      </w:r>
    </w:p>
    <w:p>
      <w:pPr>
        <w:spacing w:line="0" w:lineRule="atLeast"/>
        <w:ind w:firstLine="482"/>
        <w:rPr>
          <w:rFonts w:ascii="微软雅黑" w:hAnsi="微软雅黑" w:eastAsia="微软雅黑"/>
          <w:sz w:val="28"/>
          <w:szCs w:val="28"/>
          <w:lang w:val="en-GB"/>
        </w:rPr>
      </w:pPr>
      <w:r>
        <w:rPr>
          <w:rFonts w:ascii="微软雅黑" w:hAnsi="微软雅黑" w:eastAsia="微软雅黑"/>
          <w:sz w:val="28"/>
          <w:szCs w:val="28"/>
        </w:rPr>
        <w:pict>
          <v:roundrect id="圆角矩形 20" o:spid="_x0000_s1029" o:spt="2" style="position:absolute;left:0pt;margin-left:0.45pt;margin-top:10.1pt;height:145pt;width:450pt;z-index:251666432;v-text-anchor:middle;mso-width-relative:margin;mso-height-relative:margin;" fillcolor="#4F81BD" filled="t" stroked="t" coordsize="21600,21600" arcsize="0.16666666666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">
            <v:path arrowok="t"/>
            <v:fill on="t" focussize="0,0"/>
            <v:stroke weight="2pt" color="#243F60"/>
            <v:imagedata o:title=""/>
            <o:lock v:ext="edit"/>
            <v:textbox>
              <w:txbxContent>
                <w:p>
                  <w:pPr>
                    <w:pStyle w:val="112"/>
                    <w:numPr>
                      <w:ilvl w:val="0"/>
                      <w:numId w:val="2"/>
                    </w:numPr>
                    <w:spacing w:line="0" w:lineRule="atLeast"/>
                    <w:rPr>
                      <w:rFonts w:ascii="微软雅黑" w:hAnsi="微软雅黑" w:eastAsia="微软雅黑"/>
                      <w:snapToGrid w:val="0"/>
                      <w:szCs w:val="28"/>
                      <w:lang w:val="en-GB" w:eastAsia="zh-CN"/>
                    </w:rPr>
                  </w:pPr>
                  <w:r>
                    <w:rPr>
                      <w:rFonts w:hint="eastAsia" w:ascii="微软雅黑" w:hAnsi="微软雅黑" w:eastAsia="微软雅黑"/>
                      <w:snapToGrid w:val="0"/>
                      <w:szCs w:val="28"/>
                      <w:lang w:val="en-GB" w:eastAsia="zh-CN"/>
                    </w:rPr>
                    <w:t>确认工作部位与系统已断开</w:t>
                  </w:r>
                </w:p>
                <w:p>
                  <w:pPr>
                    <w:pStyle w:val="112"/>
                    <w:numPr>
                      <w:ilvl w:val="0"/>
                      <w:numId w:val="2"/>
                    </w:numPr>
                    <w:spacing w:line="0" w:lineRule="atLeast"/>
                    <w:rPr>
                      <w:rFonts w:ascii="微软雅黑" w:hAnsi="微软雅黑" w:eastAsia="微软雅黑"/>
                      <w:snapToGrid w:val="0"/>
                      <w:szCs w:val="28"/>
                      <w:lang w:val="en-GB" w:eastAsia="zh-CN"/>
                    </w:rPr>
                  </w:pPr>
                  <w:r>
                    <w:rPr>
                      <w:rFonts w:hint="eastAsia" w:ascii="微软雅黑" w:hAnsi="微软雅黑" w:eastAsia="微软雅黑"/>
                      <w:snapToGrid w:val="0"/>
                      <w:szCs w:val="28"/>
                      <w:lang w:val="en-GB" w:eastAsia="zh-CN"/>
                    </w:rPr>
                    <w:t>确保测试中不会重合闸</w:t>
                  </w:r>
                </w:p>
                <w:p>
                  <w:pPr>
                    <w:pStyle w:val="112"/>
                    <w:numPr>
                      <w:ilvl w:val="0"/>
                      <w:numId w:val="2"/>
                    </w:numPr>
                    <w:spacing w:line="0" w:lineRule="atLeast"/>
                    <w:rPr>
                      <w:rFonts w:ascii="微软雅黑" w:hAnsi="微软雅黑" w:eastAsia="微软雅黑"/>
                      <w:snapToGrid w:val="0"/>
                      <w:szCs w:val="28"/>
                      <w:lang w:val="en-GB" w:eastAsia="zh-CN"/>
                    </w:rPr>
                  </w:pPr>
                  <w:r>
                    <w:rPr>
                      <w:rFonts w:hint="eastAsia" w:ascii="微软雅黑" w:hAnsi="微软雅黑" w:eastAsia="微软雅黑"/>
                      <w:snapToGrid w:val="0"/>
                      <w:szCs w:val="28"/>
                      <w:lang w:val="en-GB" w:eastAsia="zh-CN"/>
                    </w:rPr>
                    <w:t>高压开关已断开</w:t>
                  </w:r>
                </w:p>
                <w:p>
                  <w:pPr>
                    <w:pStyle w:val="112"/>
                    <w:numPr>
                      <w:ilvl w:val="0"/>
                      <w:numId w:val="2"/>
                    </w:numPr>
                    <w:spacing w:line="0" w:lineRule="atLeast"/>
                    <w:rPr>
                      <w:rFonts w:ascii="微软雅黑" w:hAnsi="微软雅黑" w:eastAsia="微软雅黑"/>
                      <w:snapToGrid w:val="0"/>
                      <w:szCs w:val="28"/>
                      <w:lang w:val="en-GB" w:eastAsia="zh-CN"/>
                    </w:rPr>
                  </w:pPr>
                  <w:r>
                    <w:rPr>
                      <w:rFonts w:hint="eastAsia" w:ascii="微软雅黑" w:hAnsi="微软雅黑" w:eastAsia="微软雅黑"/>
                      <w:snapToGrid w:val="0"/>
                      <w:szCs w:val="28"/>
                      <w:lang w:val="en-GB" w:eastAsia="zh-CN"/>
                    </w:rPr>
                    <w:t>已经挂接地线</w:t>
                  </w:r>
                </w:p>
                <w:p>
                  <w:pPr>
                    <w:pStyle w:val="112"/>
                    <w:numPr>
                      <w:ilvl w:val="0"/>
                      <w:numId w:val="2"/>
                    </w:numPr>
                    <w:spacing w:line="0" w:lineRule="atLeast"/>
                    <w:rPr>
                      <w:rFonts w:ascii="微软雅黑" w:hAnsi="微软雅黑" w:eastAsia="微软雅黑"/>
                      <w:snapToGrid w:val="0"/>
                      <w:szCs w:val="28"/>
                      <w:lang w:val="en-GB" w:eastAsia="zh-CN"/>
                    </w:rPr>
                  </w:pPr>
                  <w:r>
                    <w:rPr>
                      <w:rFonts w:hint="eastAsia" w:ascii="微软雅黑" w:hAnsi="微软雅黑" w:eastAsia="微软雅黑"/>
                      <w:snapToGrid w:val="0"/>
                      <w:szCs w:val="28"/>
                      <w:lang w:val="en-GB" w:eastAsia="zh-CN"/>
                    </w:rPr>
                    <w:t>周围带电部位已悬挂警示牌</w:t>
                  </w:r>
                  <w:r>
                    <w:rPr>
                      <w:rFonts w:hint="eastAsia" w:ascii="微软雅黑" w:hAnsi="微软雅黑" w:eastAsia="微软雅黑"/>
                      <w:szCs w:val="28"/>
                    </w:rPr>
                    <w:t>。</w:t>
                  </w:r>
                </w:p>
                <w:p>
                  <w:pPr>
                    <w:jc w:val="center"/>
                    <w:rPr>
                      <w:lang w:val="en-GB"/>
                    </w:rPr>
                  </w:pPr>
                </w:p>
              </w:txbxContent>
            </v:textbox>
          </v:roundrect>
        </w:pict>
      </w:r>
    </w:p>
    <w:p>
      <w:pPr>
        <w:spacing w:line="0" w:lineRule="atLeast"/>
        <w:ind w:firstLine="482"/>
        <w:rPr>
          <w:rFonts w:ascii="微软雅黑" w:hAnsi="微软雅黑" w:eastAsia="微软雅黑"/>
          <w:sz w:val="28"/>
          <w:szCs w:val="28"/>
          <w:lang w:val="en-GB"/>
        </w:rPr>
      </w:pPr>
    </w:p>
    <w:p>
      <w:pPr>
        <w:spacing w:line="0" w:lineRule="atLeast"/>
        <w:ind w:firstLine="482"/>
        <w:rPr>
          <w:rFonts w:ascii="微软雅黑" w:hAnsi="微软雅黑" w:eastAsia="微软雅黑"/>
          <w:sz w:val="28"/>
          <w:szCs w:val="28"/>
          <w:lang w:val="en-GB"/>
        </w:rPr>
      </w:pPr>
    </w:p>
    <w:p>
      <w:pPr>
        <w:spacing w:line="0" w:lineRule="atLeast"/>
        <w:ind w:firstLine="482"/>
        <w:rPr>
          <w:rFonts w:ascii="微软雅黑" w:hAnsi="微软雅黑" w:eastAsia="微软雅黑"/>
          <w:sz w:val="28"/>
          <w:szCs w:val="28"/>
          <w:lang w:val="en-GB"/>
        </w:rPr>
      </w:pPr>
    </w:p>
    <w:p>
      <w:pPr>
        <w:spacing w:line="0" w:lineRule="atLeast"/>
        <w:ind w:firstLine="482"/>
        <w:rPr>
          <w:rFonts w:ascii="微软雅黑" w:hAnsi="微软雅黑" w:eastAsia="微软雅黑"/>
          <w:b/>
          <w:sz w:val="28"/>
          <w:szCs w:val="28"/>
        </w:rPr>
      </w:pPr>
    </w:p>
    <w:p>
      <w:pPr>
        <w:spacing w:line="0" w:lineRule="atLeast"/>
        <w:ind w:firstLine="482"/>
        <w:rPr>
          <w:rFonts w:ascii="微软雅黑" w:hAnsi="微软雅黑" w:eastAsia="微软雅黑"/>
          <w:sz w:val="28"/>
          <w:szCs w:val="28"/>
        </w:rPr>
      </w:pPr>
    </w:p>
    <w:p>
      <w:pPr>
        <w:spacing w:line="0" w:lineRule="atLeast"/>
        <w:ind w:firstLine="482"/>
        <w:rPr>
          <w:rFonts w:ascii="微软雅黑" w:hAnsi="微软雅黑" w:eastAsia="微软雅黑"/>
          <w:sz w:val="28"/>
        </w:rPr>
      </w:pPr>
    </w:p>
    <w:p>
      <w:pPr>
        <w:spacing w:line="0" w:lineRule="atLeast"/>
        <w:ind w:firstLine="482"/>
        <w:rPr>
          <w:rFonts w:ascii="微软雅黑" w:hAnsi="微软雅黑" w:eastAsia="微软雅黑"/>
          <w:sz w:val="28"/>
        </w:rPr>
      </w:pPr>
    </w:p>
    <w:p>
      <w:pPr>
        <w:spacing w:line="0" w:lineRule="atLeast"/>
        <w:ind w:firstLine="482"/>
        <w:rPr>
          <w:rFonts w:ascii="微软雅黑" w:hAnsi="微软雅黑" w:eastAsia="微软雅黑"/>
          <w:sz w:val="28"/>
        </w:rPr>
      </w:pPr>
    </w:p>
    <w:p>
      <w:pPr>
        <w:spacing w:line="0" w:lineRule="atLeast"/>
        <w:ind w:firstLine="482"/>
        <w:rPr>
          <w:rFonts w:ascii="微软雅黑" w:hAnsi="微软雅黑" w:eastAsia="微软雅黑"/>
          <w:sz w:val="28"/>
        </w:rPr>
      </w:pPr>
    </w:p>
    <w:p>
      <w:pPr>
        <w:spacing w:line="0" w:lineRule="atLeast"/>
        <w:ind w:firstLine="482"/>
        <w:rPr>
          <w:rFonts w:ascii="微软雅黑" w:hAnsi="微软雅黑" w:eastAsia="微软雅黑"/>
          <w:sz w:val="28"/>
        </w:rPr>
      </w:pPr>
    </w:p>
    <w:p>
      <w:pPr>
        <w:spacing w:line="0" w:lineRule="atLeast"/>
        <w:ind w:firstLine="482"/>
        <w:rPr>
          <w:rFonts w:ascii="微软雅黑" w:hAnsi="微软雅黑" w:eastAsia="微软雅黑"/>
          <w:sz w:val="28"/>
        </w:rPr>
      </w:pPr>
    </w:p>
    <w:p>
      <w:pPr>
        <w:spacing w:line="0" w:lineRule="atLeast"/>
        <w:ind w:firstLine="482"/>
        <w:rPr>
          <w:rFonts w:ascii="微软雅黑" w:hAnsi="微软雅黑" w:eastAsia="微软雅黑"/>
          <w:sz w:val="28"/>
        </w:rPr>
      </w:pPr>
    </w:p>
    <w:p>
      <w:pPr>
        <w:pStyle w:val="4"/>
        <w:numPr>
          <w:ilvl w:val="1"/>
          <w:numId w:val="0"/>
        </w:numPr>
        <w:tabs>
          <w:tab w:val="left" w:pos="2490"/>
        </w:tabs>
        <w:autoSpaceDE w:val="0"/>
        <w:spacing w:line="0" w:lineRule="atLeast"/>
        <w:rPr>
          <w:rFonts w:ascii="微软雅黑" w:hAnsi="微软雅黑" w:eastAsia="微软雅黑"/>
          <w:bCs/>
          <w:sz w:val="44"/>
          <w:szCs w:val="44"/>
        </w:rPr>
      </w:pPr>
      <w:bookmarkStart w:id="20" w:name="_Toc383203583"/>
      <w:bookmarkStart w:id="21" w:name="_Toc492966366"/>
      <w:bookmarkStart w:id="22" w:name="_Toc371944384"/>
      <w:bookmarkStart w:id="23" w:name="_Toc382509076"/>
      <w:bookmarkStart w:id="24" w:name="_Toc383203602"/>
      <w:bookmarkStart w:id="25" w:name="_Toc382338914"/>
      <w:bookmarkStart w:id="26" w:name="_Toc382338778"/>
      <w:bookmarkStart w:id="27" w:name="_Toc380073266"/>
      <w:bookmarkStart w:id="28" w:name="_Toc382575206"/>
      <w:r>
        <w:rPr>
          <w:rFonts w:hint="eastAsia" w:ascii="微软雅黑" w:hAnsi="微软雅黑" w:eastAsia="微软雅黑"/>
          <w:bCs/>
          <w:sz w:val="28"/>
          <w:szCs w:val="28"/>
        </w:rPr>
        <w:t>1.2  安全事项</w:t>
      </w:r>
      <w:bookmarkEnd w:id="20"/>
      <w:bookmarkEnd w:id="21"/>
      <w:bookmarkEnd w:id="22"/>
      <w:bookmarkEnd w:id="23"/>
      <w:bookmarkEnd w:id="24"/>
      <w:bookmarkEnd w:id="25"/>
      <w:bookmarkEnd w:id="26"/>
      <w:bookmarkEnd w:id="27"/>
      <w:bookmarkEnd w:id="28"/>
    </w:p>
    <w:p>
      <w:pPr>
        <w:numPr>
          <w:ilvl w:val="0"/>
          <w:numId w:val="3"/>
        </w:numPr>
        <w:tabs>
          <w:tab w:val="left" w:pos="360"/>
          <w:tab w:val="clear" w:pos="840"/>
        </w:tabs>
        <w:spacing w:line="0" w:lineRule="atLeast"/>
        <w:ind w:left="360"/>
        <w:rPr>
          <w:rFonts w:ascii="微软雅黑" w:hAnsi="微软雅黑" w:eastAsia="微软雅黑"/>
          <w:kern w:val="0"/>
          <w:sz w:val="28"/>
        </w:rPr>
      </w:pPr>
      <w:bookmarkStart w:id="29" w:name="_Toc382338779"/>
      <w:bookmarkStart w:id="30" w:name="_Toc382338915"/>
      <w:bookmarkStart w:id="31" w:name="_Toc382575207"/>
      <w:bookmarkStart w:id="32" w:name="_Toc382509077"/>
      <w:bookmarkStart w:id="33" w:name="_Toc371944385"/>
      <w:bookmarkStart w:id="34" w:name="_Toc383203584"/>
      <w:bookmarkStart w:id="35" w:name="_Toc380073267"/>
      <w:bookmarkStart w:id="36" w:name="_Toc383203603"/>
      <w:r>
        <w:rPr>
          <w:rFonts w:hint="eastAsia" w:ascii="微软雅黑" w:hAnsi="微软雅黑" w:eastAsia="微软雅黑"/>
          <w:kern w:val="0"/>
          <w:sz w:val="28"/>
        </w:rPr>
        <w:t>本仪器户内、户外均可使用，但应避免雨淋、腐蚀气体、尘埃、高温等场所使用。</w:t>
      </w:r>
    </w:p>
    <w:p>
      <w:pPr>
        <w:numPr>
          <w:ilvl w:val="0"/>
          <w:numId w:val="3"/>
        </w:numPr>
        <w:tabs>
          <w:tab w:val="left" w:pos="360"/>
          <w:tab w:val="clear" w:pos="840"/>
        </w:tabs>
        <w:spacing w:line="0" w:lineRule="atLeast"/>
        <w:ind w:left="360"/>
        <w:rPr>
          <w:rFonts w:ascii="微软雅黑" w:hAnsi="微软雅黑" w:eastAsia="微软雅黑"/>
          <w:kern w:val="0"/>
          <w:sz w:val="28"/>
        </w:rPr>
      </w:pPr>
      <w:r>
        <w:rPr>
          <w:rFonts w:hint="eastAsia" w:ascii="微软雅黑" w:hAnsi="微软雅黑" w:eastAsia="微软雅黑"/>
          <w:kern w:val="0"/>
          <w:sz w:val="28"/>
        </w:rPr>
        <w:t>使用本仪器前一定要认真阅读本说明书。</w:t>
      </w:r>
    </w:p>
    <w:p>
      <w:pPr>
        <w:numPr>
          <w:ilvl w:val="0"/>
          <w:numId w:val="3"/>
        </w:numPr>
        <w:tabs>
          <w:tab w:val="left" w:pos="360"/>
          <w:tab w:val="clear" w:pos="840"/>
        </w:tabs>
        <w:spacing w:line="0" w:lineRule="atLeast"/>
        <w:ind w:left="360"/>
        <w:rPr>
          <w:rFonts w:ascii="微软雅黑" w:hAnsi="微软雅黑" w:eastAsia="微软雅黑"/>
          <w:kern w:val="0"/>
          <w:sz w:val="28"/>
        </w:rPr>
      </w:pPr>
      <w:r>
        <w:rPr>
          <w:rFonts w:hint="eastAsia" w:ascii="微软雅黑" w:hAnsi="微软雅黑" w:eastAsia="微软雅黑"/>
          <w:kern w:val="0"/>
          <w:sz w:val="28"/>
        </w:rPr>
        <w:t>仪器的操作者应具备一般电气设备或仪器的使用常识。</w:t>
      </w:r>
    </w:p>
    <w:p>
      <w:pPr>
        <w:numPr>
          <w:ilvl w:val="0"/>
          <w:numId w:val="3"/>
        </w:numPr>
        <w:tabs>
          <w:tab w:val="left" w:pos="360"/>
          <w:tab w:val="clear" w:pos="840"/>
        </w:tabs>
        <w:spacing w:line="0" w:lineRule="atLeast"/>
        <w:ind w:left="360"/>
        <w:rPr>
          <w:rFonts w:ascii="微软雅黑" w:hAnsi="微软雅黑" w:eastAsia="微软雅黑"/>
          <w:kern w:val="0"/>
          <w:sz w:val="28"/>
        </w:rPr>
      </w:pPr>
      <w:r>
        <w:rPr>
          <w:rFonts w:hint="eastAsia" w:ascii="微软雅黑" w:hAnsi="微软雅黑" w:eastAsia="微软雅黑"/>
          <w:kern w:val="0"/>
          <w:sz w:val="28"/>
        </w:rPr>
        <w:t>本仪表属高精密仪表，应避免剧烈振动。</w:t>
      </w:r>
    </w:p>
    <w:p>
      <w:pPr>
        <w:numPr>
          <w:ilvl w:val="0"/>
          <w:numId w:val="3"/>
        </w:numPr>
        <w:tabs>
          <w:tab w:val="left" w:pos="360"/>
          <w:tab w:val="clear" w:pos="840"/>
        </w:tabs>
        <w:spacing w:line="0" w:lineRule="atLeast"/>
        <w:ind w:left="360"/>
        <w:rPr>
          <w:rFonts w:ascii="微软雅黑" w:hAnsi="微软雅黑" w:eastAsia="微软雅黑"/>
          <w:kern w:val="0"/>
          <w:sz w:val="28"/>
        </w:rPr>
      </w:pPr>
      <w:r>
        <w:rPr>
          <w:rFonts w:hint="eastAsia" w:ascii="微软雅黑" w:hAnsi="微软雅黑" w:eastAsia="微软雅黑"/>
          <w:kern w:val="0"/>
          <w:sz w:val="28"/>
        </w:rPr>
        <w:t>对本仪器的维修、维护和调试应由专业人员进行。</w:t>
      </w:r>
    </w:p>
    <w:p>
      <w:pPr>
        <w:numPr>
          <w:ilvl w:val="0"/>
          <w:numId w:val="3"/>
        </w:numPr>
        <w:tabs>
          <w:tab w:val="left" w:pos="360"/>
          <w:tab w:val="clear" w:pos="840"/>
        </w:tabs>
        <w:spacing w:line="0" w:lineRule="atLeast"/>
        <w:ind w:left="360"/>
        <w:rPr>
          <w:rFonts w:ascii="微软雅黑" w:hAnsi="微软雅黑" w:eastAsia="微软雅黑"/>
          <w:kern w:val="0"/>
          <w:sz w:val="28"/>
        </w:rPr>
      </w:pPr>
      <w:r>
        <w:rPr>
          <w:rFonts w:hint="eastAsia" w:ascii="微软雅黑" w:hAnsi="微软雅黑" w:eastAsia="微软雅黑"/>
          <w:kern w:val="0"/>
          <w:sz w:val="28"/>
        </w:rPr>
        <w:t>在测试过程</w:t>
      </w:r>
      <w:r>
        <w:rPr>
          <w:rFonts w:hint="eastAsia" w:ascii="微软雅黑" w:hAnsi="微软雅黑" w:eastAsia="微软雅黑"/>
          <w:color w:val="000000"/>
          <w:sz w:val="28"/>
          <w:szCs w:val="28"/>
        </w:rPr>
        <w:t>遇到任何不明白的问题时，请立即停止工作，并及时联系本公司技术人员</w:t>
      </w:r>
      <w:r>
        <w:rPr>
          <w:rFonts w:hint="eastAsia" w:ascii="微软雅黑" w:hAnsi="微软雅黑" w:eastAsia="微软雅黑"/>
          <w:kern w:val="0"/>
          <w:sz w:val="28"/>
        </w:rPr>
        <w:t>。</w:t>
      </w: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tabs>
          <w:tab w:val="left" w:pos="360"/>
        </w:tabs>
        <w:spacing w:line="0" w:lineRule="atLeast"/>
        <w:rPr>
          <w:rFonts w:ascii="微软雅黑" w:hAnsi="微软雅黑" w:eastAsia="微软雅黑"/>
          <w:kern w:val="0"/>
          <w:sz w:val="28"/>
        </w:rPr>
      </w:pPr>
    </w:p>
    <w:p>
      <w:pPr>
        <w:pStyle w:val="4"/>
        <w:numPr>
          <w:ilvl w:val="1"/>
          <w:numId w:val="0"/>
        </w:numPr>
        <w:tabs>
          <w:tab w:val="left" w:pos="2490"/>
        </w:tabs>
        <w:autoSpaceDE w:val="0"/>
        <w:spacing w:line="0" w:lineRule="atLeast"/>
        <w:rPr>
          <w:rFonts w:ascii="微软雅黑" w:hAnsi="微软雅黑" w:eastAsia="微软雅黑"/>
          <w:bCs/>
          <w:sz w:val="44"/>
          <w:szCs w:val="44"/>
        </w:rPr>
      </w:pPr>
      <w:bookmarkStart w:id="37" w:name="_Toc492966367"/>
      <w:r>
        <w:rPr>
          <w:rFonts w:hint="eastAsia" w:ascii="微软雅黑" w:hAnsi="微软雅黑" w:eastAsia="微软雅黑"/>
          <w:bCs/>
          <w:sz w:val="28"/>
          <w:szCs w:val="28"/>
        </w:rPr>
        <w:t>1.3  依据标准</w:t>
      </w:r>
      <w:bookmarkEnd w:id="29"/>
      <w:bookmarkEnd w:id="30"/>
      <w:bookmarkEnd w:id="31"/>
      <w:bookmarkEnd w:id="32"/>
      <w:bookmarkEnd w:id="33"/>
      <w:bookmarkEnd w:id="34"/>
      <w:bookmarkEnd w:id="35"/>
      <w:bookmarkEnd w:id="36"/>
      <w:bookmarkEnd w:id="37"/>
    </w:p>
    <w:p>
      <w:pPr>
        <w:spacing w:line="0" w:lineRule="atLeast"/>
        <w:jc w:val="center"/>
        <w:rPr>
          <w:rFonts w:ascii="微软雅黑" w:hAnsi="微软雅黑" w:eastAsia="微软雅黑"/>
          <w:sz w:val="28"/>
          <w:szCs w:val="28"/>
        </w:rPr>
      </w:pPr>
      <w:r>
        <w:rPr>
          <w:rFonts w:ascii="微软雅黑" w:hAnsi="微软雅黑" w:eastAsia="微软雅黑"/>
          <w:b/>
          <w:sz w:val="28"/>
          <w:szCs w:val="28"/>
        </w:rPr>
        <w:t xml:space="preserve">XXX </w:t>
      </w:r>
      <w:r>
        <w:rPr>
          <w:rFonts w:hint="eastAsia" w:ascii="微软雅黑" w:hAnsi="微软雅黑" w:eastAsia="微软雅黑" w:cs="宋体"/>
          <w:b/>
          <w:kern w:val="0"/>
          <w:sz w:val="28"/>
          <w:szCs w:val="28"/>
        </w:rPr>
        <w:t>电缆识别仪</w:t>
      </w:r>
      <w:r>
        <w:rPr>
          <w:rFonts w:hint="eastAsia" w:ascii="微软雅黑" w:hAnsi="微软雅黑" w:eastAsia="微软雅黑"/>
          <w:sz w:val="28"/>
          <w:szCs w:val="28"/>
        </w:rPr>
        <w:t>依据的相关标准如下表所示：</w:t>
      </w:r>
    </w:p>
    <w:tbl>
      <w:tblPr>
        <w:tblStyle w:val="88"/>
        <w:tblW w:w="9000"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00"/>
        <w:gridCol w:w="810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c>
          <w:tcPr>
            <w:tcW w:w="900" w:type="dxa"/>
            <w:tcBorders>
              <w:top w:val="single" w:color="000000" w:sz="12" w:space="0"/>
            </w:tcBorders>
            <w:vAlign w:val="center"/>
          </w:tcPr>
          <w:p>
            <w:pPr>
              <w:spacing w:line="0" w:lineRule="atLeast"/>
              <w:jc w:val="center"/>
              <w:rPr>
                <w:rFonts w:ascii="微软雅黑" w:hAnsi="微软雅黑" w:eastAsia="微软雅黑"/>
                <w:sz w:val="24"/>
              </w:rPr>
            </w:pPr>
            <w:r>
              <w:rPr>
                <w:rFonts w:hint="eastAsia" w:ascii="微软雅黑" w:hAnsi="微软雅黑" w:eastAsia="微软雅黑"/>
                <w:sz w:val="24"/>
              </w:rPr>
              <w:t>序号</w:t>
            </w:r>
          </w:p>
        </w:tc>
        <w:tc>
          <w:tcPr>
            <w:tcW w:w="8100" w:type="dxa"/>
            <w:tcBorders>
              <w:top w:val="single" w:color="000000" w:sz="12" w:space="0"/>
            </w:tcBorders>
          </w:tcPr>
          <w:p>
            <w:pPr>
              <w:spacing w:line="0" w:lineRule="atLeast"/>
              <w:jc w:val="center"/>
              <w:rPr>
                <w:rFonts w:ascii="微软雅黑" w:hAnsi="微软雅黑" w:eastAsia="微软雅黑"/>
                <w:sz w:val="24"/>
              </w:rPr>
            </w:pPr>
            <w:r>
              <w:rPr>
                <w:rFonts w:hint="eastAsia" w:ascii="微软雅黑" w:hAnsi="微软雅黑" w:eastAsia="微软雅黑"/>
                <w:sz w:val="24"/>
              </w:rPr>
              <w:t>标准名称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c>
          <w:tcPr>
            <w:tcW w:w="900" w:type="dxa"/>
            <w:vAlign w:val="center"/>
          </w:tcPr>
          <w:p>
            <w:pPr>
              <w:spacing w:line="0" w:lineRule="atLeast"/>
              <w:jc w:val="center"/>
              <w:rPr>
                <w:rFonts w:ascii="微软雅黑" w:hAnsi="微软雅黑" w:eastAsia="微软雅黑"/>
                <w:sz w:val="24"/>
              </w:rPr>
            </w:pPr>
            <w:r>
              <w:rPr>
                <w:rFonts w:ascii="微软雅黑" w:hAnsi="微软雅黑" w:eastAsia="微软雅黑"/>
                <w:sz w:val="24"/>
              </w:rPr>
              <w:t>1</w:t>
            </w:r>
          </w:p>
        </w:tc>
        <w:tc>
          <w:tcPr>
            <w:tcW w:w="8100" w:type="dxa"/>
          </w:tcPr>
          <w:p>
            <w:pPr>
              <w:spacing w:line="0" w:lineRule="atLeast"/>
              <w:rPr>
                <w:rFonts w:ascii="微软雅黑" w:hAnsi="微软雅黑" w:eastAsia="微软雅黑"/>
                <w:sz w:val="24"/>
              </w:rPr>
            </w:pPr>
            <w:r>
              <w:rPr>
                <w:rFonts w:ascii="微软雅黑" w:hAnsi="微软雅黑" w:eastAsia="微软雅黑" w:cs="Arial"/>
                <w:sz w:val="24"/>
                <w:shd w:val="clear" w:color="auto" w:fill="FFFFFF"/>
              </w:rPr>
              <w:t>GB50150-2006</w:t>
            </w:r>
            <w:r>
              <w:rPr>
                <w:rFonts w:hint="eastAsia" w:ascii="微软雅黑" w:hAnsi="微软雅黑" w:eastAsia="微软雅黑" w:cs="Arial"/>
                <w:sz w:val="24"/>
                <w:shd w:val="clear" w:color="auto" w:fill="FFFFFF"/>
              </w:rPr>
              <w:t>　　</w:t>
            </w:r>
            <w:r>
              <w:rPr>
                <w:rFonts w:ascii="微软雅黑" w:hAnsi="微软雅黑" w:eastAsia="微软雅黑" w:cs="Arial"/>
                <w:sz w:val="24"/>
                <w:shd w:val="clear" w:color="auto" w:fill="FFFFFF"/>
              </w:rPr>
              <w:t>     </w:t>
            </w:r>
            <w:r>
              <w:rPr>
                <w:rFonts w:hint="eastAsia" w:ascii="微软雅黑" w:hAnsi="微软雅黑" w:eastAsia="微软雅黑" w:cs="Arial"/>
                <w:sz w:val="24"/>
                <w:shd w:val="clear" w:color="auto" w:fill="FFFFFF"/>
              </w:rPr>
              <w:t xml:space="preserve">  《电气装置安装工程电气设备交接试验标准》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c>
          <w:tcPr>
            <w:tcW w:w="900" w:type="dxa"/>
            <w:vAlign w:val="center"/>
          </w:tcPr>
          <w:p>
            <w:pPr>
              <w:spacing w:line="0" w:lineRule="atLeast"/>
              <w:jc w:val="center"/>
              <w:rPr>
                <w:rFonts w:ascii="微软雅黑" w:hAnsi="微软雅黑" w:eastAsia="微软雅黑"/>
                <w:sz w:val="24"/>
              </w:rPr>
            </w:pPr>
            <w:r>
              <w:rPr>
                <w:rFonts w:ascii="微软雅黑" w:hAnsi="微软雅黑" w:eastAsia="微软雅黑"/>
                <w:sz w:val="24"/>
              </w:rPr>
              <w:t>2</w:t>
            </w:r>
          </w:p>
        </w:tc>
        <w:tc>
          <w:tcPr>
            <w:tcW w:w="8100" w:type="dxa"/>
            <w:vAlign w:val="center"/>
          </w:tcPr>
          <w:p>
            <w:pPr>
              <w:spacing w:line="0" w:lineRule="atLeast"/>
              <w:rPr>
                <w:rFonts w:ascii="微软雅黑" w:hAnsi="微软雅黑" w:eastAsia="微软雅黑"/>
                <w:color w:val="0000FF"/>
                <w:sz w:val="24"/>
              </w:rPr>
            </w:pPr>
            <w:r>
              <w:rPr>
                <w:rStyle w:val="92"/>
                <w:rFonts w:ascii="微软雅黑" w:hAnsi="微软雅黑" w:eastAsia="微软雅黑"/>
                <w:i w:val="0"/>
                <w:iCs w:val="0"/>
                <w:sz w:val="24"/>
                <w:shd w:val="clear" w:color="auto" w:fill="FFFFFF"/>
              </w:rPr>
              <w:t>GB6587-86</w:t>
            </w:r>
            <w:r>
              <w:rPr>
                <w:rStyle w:val="92"/>
                <w:rFonts w:hint="eastAsia" w:ascii="微软雅黑" w:hAnsi="微软雅黑" w:eastAsia="微软雅黑"/>
                <w:i w:val="0"/>
                <w:iCs w:val="0"/>
                <w:sz w:val="24"/>
                <w:shd w:val="clear" w:color="auto" w:fill="FFFFFF"/>
              </w:rPr>
              <w:t xml:space="preserve">             </w:t>
            </w:r>
            <w:r>
              <w:rPr>
                <w:rFonts w:ascii="微软雅黑" w:hAnsi="微软雅黑" w:eastAsia="微软雅黑"/>
                <w:sz w:val="24"/>
                <w:shd w:val="clear" w:color="auto" w:fill="FFFFFF"/>
              </w:rPr>
              <w:t>《电子测量仪器环境试验总纲》</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c>
          <w:tcPr>
            <w:tcW w:w="900" w:type="dxa"/>
            <w:vAlign w:val="center"/>
          </w:tcPr>
          <w:p>
            <w:pPr>
              <w:spacing w:line="0" w:lineRule="atLeast"/>
              <w:jc w:val="center"/>
              <w:rPr>
                <w:rFonts w:ascii="微软雅黑" w:hAnsi="微软雅黑" w:eastAsia="微软雅黑"/>
                <w:sz w:val="24"/>
              </w:rPr>
            </w:pPr>
            <w:r>
              <w:rPr>
                <w:rFonts w:hint="eastAsia" w:ascii="微软雅黑" w:hAnsi="微软雅黑" w:eastAsia="微软雅黑"/>
                <w:sz w:val="24"/>
              </w:rPr>
              <w:t>3</w:t>
            </w:r>
          </w:p>
        </w:tc>
        <w:tc>
          <w:tcPr>
            <w:tcW w:w="8100" w:type="dxa"/>
            <w:vAlign w:val="center"/>
          </w:tcPr>
          <w:p>
            <w:pPr>
              <w:spacing w:line="0" w:lineRule="atLeast"/>
              <w:rPr>
                <w:rStyle w:val="92"/>
                <w:rFonts w:ascii="微软雅黑" w:hAnsi="微软雅黑" w:eastAsia="微软雅黑"/>
                <w:b/>
                <w:i w:val="0"/>
                <w:iCs w:val="0"/>
                <w:color w:val="0000FF"/>
                <w:sz w:val="24"/>
                <w:shd w:val="clear" w:color="auto" w:fill="FFFFFF"/>
              </w:rPr>
            </w:pPr>
            <w:r>
              <w:rPr>
                <w:rFonts w:hint="eastAsia" w:ascii="微软雅黑" w:hAnsi="微软雅黑" w:eastAsia="微软雅黑"/>
                <w:b/>
                <w:color w:val="0000FF"/>
                <w:sz w:val="24"/>
              </w:rPr>
              <w:t>DL/T 1253-2013</w:t>
            </w:r>
            <w:r>
              <w:rPr>
                <w:rFonts w:hint="eastAsia"/>
                <w:b/>
                <w:color w:val="0000FF"/>
                <w:sz w:val="24"/>
              </w:rPr>
              <w:t xml:space="preserve">        </w:t>
            </w:r>
            <w:r>
              <w:rPr>
                <w:rFonts w:ascii="微软雅黑" w:hAnsi="微软雅黑" w:eastAsia="微软雅黑"/>
                <w:b/>
                <w:color w:val="0000FF"/>
                <w:sz w:val="24"/>
              </w:rPr>
              <w:t>《</w:t>
            </w:r>
            <w:r>
              <w:rPr>
                <w:rFonts w:hint="eastAsia" w:ascii="微软雅黑" w:hAnsi="微软雅黑" w:eastAsia="微软雅黑"/>
                <w:b/>
                <w:color w:val="0000FF"/>
                <w:sz w:val="24"/>
              </w:rPr>
              <w:t>电力电缆线路运行规程</w:t>
            </w:r>
            <w:r>
              <w:rPr>
                <w:rFonts w:ascii="微软雅黑" w:hAnsi="微软雅黑" w:eastAsia="微软雅黑"/>
                <w:b/>
                <w:color w:val="0000FF"/>
                <w:sz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c>
          <w:tcPr>
            <w:tcW w:w="900" w:type="dxa"/>
            <w:vAlign w:val="center"/>
          </w:tcPr>
          <w:p>
            <w:pPr>
              <w:spacing w:line="0" w:lineRule="atLeast"/>
              <w:jc w:val="center"/>
              <w:rPr>
                <w:rFonts w:ascii="微软雅黑" w:hAnsi="微软雅黑" w:eastAsia="微软雅黑"/>
                <w:sz w:val="24"/>
              </w:rPr>
            </w:pPr>
            <w:r>
              <w:rPr>
                <w:rFonts w:ascii="微软雅黑" w:hAnsi="微软雅黑" w:eastAsia="微软雅黑"/>
                <w:sz w:val="24"/>
              </w:rPr>
              <w:t>4</w:t>
            </w:r>
          </w:p>
        </w:tc>
        <w:tc>
          <w:tcPr>
            <w:tcW w:w="8100" w:type="dxa"/>
          </w:tcPr>
          <w:p>
            <w:pPr>
              <w:autoSpaceDE w:val="0"/>
              <w:spacing w:line="0" w:lineRule="atLeast"/>
              <w:rPr>
                <w:rFonts w:ascii="微软雅黑" w:hAnsi="微软雅黑" w:eastAsia="微软雅黑"/>
                <w:b/>
                <w:bCs/>
                <w:color w:val="0000FF"/>
                <w:sz w:val="24"/>
              </w:rPr>
            </w:pPr>
            <w:r>
              <w:rPr>
                <w:rFonts w:hint="eastAsia" w:ascii="微软雅黑" w:hAnsi="微软雅黑" w:eastAsia="微软雅黑"/>
                <w:b/>
                <w:bCs/>
                <w:color w:val="0000FF"/>
                <w:sz w:val="24"/>
                <w:shd w:val="clear" w:color="auto" w:fill="FFFFFF"/>
              </w:rPr>
              <w:t>GB/T6995-2008</w:t>
            </w:r>
            <w:r>
              <w:rPr>
                <w:rFonts w:ascii="微软雅黑" w:hAnsi="微软雅黑" w:eastAsia="微软雅黑"/>
                <w:b/>
                <w:bCs/>
                <w:color w:val="0000FF"/>
                <w:sz w:val="24"/>
                <w:shd w:val="clear" w:color="auto" w:fill="FFFFFF"/>
              </w:rPr>
              <w:t xml:space="preserve">       </w:t>
            </w:r>
            <w:r>
              <w:rPr>
                <w:rFonts w:hint="eastAsia" w:ascii="微软雅黑" w:hAnsi="微软雅黑" w:eastAsia="微软雅黑"/>
                <w:b/>
                <w:bCs/>
                <w:color w:val="0000FF"/>
                <w:sz w:val="24"/>
                <w:shd w:val="clear" w:color="auto" w:fill="FFFFFF"/>
              </w:rPr>
              <w:t xml:space="preserve"> </w:t>
            </w:r>
            <w:r>
              <w:rPr>
                <w:rFonts w:hint="eastAsia" w:ascii="微软雅黑" w:hAnsi="微软雅黑" w:eastAsia="微软雅黑" w:cs="Arial"/>
                <w:b/>
                <w:color w:val="0000FF"/>
                <w:sz w:val="24"/>
                <w:shd w:val="clear" w:color="auto" w:fill="FFFFFF"/>
              </w:rPr>
              <w:t>《</w:t>
            </w:r>
            <w:r>
              <w:rPr>
                <w:rFonts w:ascii="微软雅黑" w:hAnsi="微软雅黑" w:eastAsia="微软雅黑"/>
                <w:b/>
                <w:color w:val="0000FF"/>
                <w:sz w:val="24"/>
                <w:shd w:val="clear" w:color="auto" w:fill="FFFFFF"/>
              </w:rPr>
              <w:t>电</w:t>
            </w:r>
            <w:r>
              <w:rPr>
                <w:rFonts w:hint="eastAsia" w:ascii="微软雅黑" w:hAnsi="微软雅黑" w:eastAsia="微软雅黑"/>
                <w:b/>
                <w:color w:val="0000FF"/>
                <w:sz w:val="24"/>
                <w:shd w:val="clear" w:color="auto" w:fill="FFFFFF"/>
              </w:rPr>
              <w:t>线</w:t>
            </w:r>
            <w:r>
              <w:rPr>
                <w:rFonts w:ascii="微软雅黑" w:hAnsi="微软雅黑" w:eastAsia="微软雅黑"/>
                <w:b/>
                <w:color w:val="0000FF"/>
                <w:sz w:val="24"/>
                <w:shd w:val="clear" w:color="auto" w:fill="FFFFFF"/>
              </w:rPr>
              <w:t>电缆识别标志方法</w:t>
            </w:r>
            <w:r>
              <w:rPr>
                <w:rFonts w:hint="eastAsia" w:ascii="微软雅黑" w:hAnsi="微软雅黑" w:eastAsia="微软雅黑" w:cs="Arial"/>
                <w:b/>
                <w:color w:val="0000FF"/>
                <w:sz w:val="24"/>
                <w:shd w:val="clear" w:color="auto" w:fill="FFFFFF"/>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c>
          <w:tcPr>
            <w:tcW w:w="900" w:type="dxa"/>
            <w:vAlign w:val="center"/>
          </w:tcPr>
          <w:p>
            <w:pPr>
              <w:spacing w:line="0" w:lineRule="atLeast"/>
              <w:jc w:val="center"/>
              <w:rPr>
                <w:rFonts w:ascii="微软雅黑" w:hAnsi="微软雅黑" w:eastAsia="微软雅黑"/>
                <w:sz w:val="24"/>
              </w:rPr>
            </w:pPr>
            <w:r>
              <w:rPr>
                <w:rFonts w:ascii="微软雅黑" w:hAnsi="微软雅黑" w:eastAsia="微软雅黑"/>
                <w:sz w:val="24"/>
              </w:rPr>
              <w:t>5</w:t>
            </w:r>
          </w:p>
        </w:tc>
        <w:tc>
          <w:tcPr>
            <w:tcW w:w="8100" w:type="dxa"/>
          </w:tcPr>
          <w:p>
            <w:pPr>
              <w:autoSpaceDE w:val="0"/>
              <w:spacing w:line="0" w:lineRule="atLeast"/>
              <w:rPr>
                <w:rFonts w:ascii="微软雅黑" w:hAnsi="微软雅黑" w:eastAsia="微软雅黑" w:cs="Arial"/>
                <w:sz w:val="24"/>
                <w:shd w:val="clear" w:color="auto" w:fill="FFFFFF"/>
              </w:rPr>
            </w:pPr>
            <w:r>
              <w:rPr>
                <w:rFonts w:ascii="微软雅黑" w:hAnsi="微软雅黑" w:eastAsia="微软雅黑" w:cs="Arial"/>
                <w:sz w:val="24"/>
                <w:shd w:val="clear" w:color="auto" w:fill="FFFFFF"/>
              </w:rPr>
              <w:t>DL/T 596-2005    </w:t>
            </w:r>
            <w:r>
              <w:rPr>
                <w:rFonts w:hint="eastAsia" w:ascii="微软雅黑" w:hAnsi="微软雅黑" w:eastAsia="微软雅黑" w:cs="ZWAdobeF"/>
                <w:sz w:val="24"/>
                <w:shd w:val="clear" w:color="auto" w:fill="FFFFFF"/>
              </w:rPr>
              <w:t xml:space="preserve">     </w:t>
            </w:r>
            <w:r>
              <w:rPr>
                <w:rStyle w:val="106"/>
                <w:rFonts w:hint="eastAsia" w:ascii="微软雅黑" w:hAnsi="微软雅黑" w:eastAsia="微软雅黑" w:cs="ZWAdobeF"/>
                <w:sz w:val="24"/>
                <w:shd w:val="clear" w:color="auto" w:fill="FFFFFF"/>
              </w:rPr>
              <w:t xml:space="preserve">  </w:t>
            </w:r>
            <w:r>
              <w:rPr>
                <w:rFonts w:hint="eastAsia" w:ascii="微软雅黑" w:hAnsi="微软雅黑" w:eastAsia="微软雅黑" w:cs="Arial"/>
                <w:sz w:val="24"/>
                <w:shd w:val="clear" w:color="auto" w:fill="FFFFFF"/>
              </w:rPr>
              <w:t>《电力设备预防性试验规程》</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c>
          <w:tcPr>
            <w:tcW w:w="900" w:type="dxa"/>
            <w:tcBorders>
              <w:bottom w:val="single" w:color="000000" w:sz="12" w:space="0"/>
            </w:tcBorders>
            <w:vAlign w:val="center"/>
          </w:tcPr>
          <w:p>
            <w:pPr>
              <w:spacing w:line="0" w:lineRule="atLeast"/>
              <w:jc w:val="center"/>
              <w:rPr>
                <w:rFonts w:ascii="微软雅黑" w:hAnsi="微软雅黑" w:eastAsia="微软雅黑"/>
                <w:sz w:val="24"/>
              </w:rPr>
            </w:pPr>
            <w:r>
              <w:rPr>
                <w:rFonts w:hint="eastAsia" w:ascii="微软雅黑" w:hAnsi="微软雅黑" w:eastAsia="微软雅黑"/>
                <w:sz w:val="24"/>
              </w:rPr>
              <w:t>6</w:t>
            </w:r>
          </w:p>
        </w:tc>
        <w:tc>
          <w:tcPr>
            <w:tcW w:w="8100" w:type="dxa"/>
            <w:tcBorders>
              <w:bottom w:val="single" w:color="000000" w:sz="12" w:space="0"/>
            </w:tcBorders>
          </w:tcPr>
          <w:p>
            <w:pPr>
              <w:spacing w:line="0" w:lineRule="atLeast"/>
              <w:rPr>
                <w:rFonts w:ascii="微软雅黑" w:hAnsi="微软雅黑" w:eastAsia="微软雅黑" w:cs="Arial"/>
                <w:sz w:val="24"/>
                <w:shd w:val="clear" w:color="auto" w:fill="FFFFFF"/>
              </w:rPr>
            </w:pPr>
            <w:r>
              <w:rPr>
                <w:rFonts w:ascii="微软雅黑" w:hAnsi="微软雅黑" w:eastAsia="微软雅黑" w:cs="Arial"/>
                <w:sz w:val="24"/>
                <w:shd w:val="clear" w:color="auto" w:fill="FFFFFF"/>
              </w:rPr>
              <w:t xml:space="preserve">GB1094.1-GB1094.6-96 </w:t>
            </w:r>
            <w:r>
              <w:rPr>
                <w:rFonts w:hint="eastAsia" w:ascii="微软雅黑" w:hAnsi="微软雅黑" w:eastAsia="微软雅黑" w:cs="Arial"/>
                <w:sz w:val="24"/>
                <w:shd w:val="clear" w:color="auto" w:fill="FFFFFF"/>
              </w:rPr>
              <w:t xml:space="preserve"> 《外壳防护等级》</w:t>
            </w:r>
          </w:p>
        </w:tc>
      </w:tr>
    </w:tbl>
    <w:p>
      <w:pPr>
        <w:pStyle w:val="5"/>
        <w:spacing w:line="0" w:lineRule="atLeast"/>
      </w:pPr>
      <w:bookmarkStart w:id="38" w:name="_Toc382338780"/>
      <w:bookmarkStart w:id="39" w:name="_Toc380073268"/>
      <w:bookmarkStart w:id="40" w:name="_Toc371943403"/>
      <w:bookmarkStart w:id="41" w:name="_Toc382509078"/>
      <w:bookmarkStart w:id="42" w:name="_Toc382575208"/>
      <w:bookmarkStart w:id="43" w:name="_Toc371944386"/>
      <w:bookmarkStart w:id="44" w:name="_Toc382338916"/>
      <w:bookmarkStart w:id="45" w:name="_Toc371943143"/>
      <w:bookmarkStart w:id="46" w:name="_Toc371942527"/>
      <w:bookmarkStart w:id="47" w:name="_Toc371941353"/>
      <w:bookmarkStart w:id="48" w:name="_Toc371942580"/>
      <w:bookmarkStart w:id="49" w:name="_Toc371941494"/>
      <w:bookmarkStart w:id="50" w:name="_Toc371941684"/>
      <w:bookmarkStart w:id="51" w:name="_Toc371940936"/>
      <w:bookmarkStart w:id="52" w:name="_Toc383203604"/>
      <w:bookmarkStart w:id="53" w:name="_Toc383203585"/>
      <w:bookmarkStart w:id="54" w:name="_Toc371683400"/>
      <w:bookmarkStart w:id="55" w:name="_Toc371941033"/>
      <w:bookmarkStart w:id="56" w:name="_Toc358793723"/>
      <w:bookmarkStart w:id="57" w:name="_Toc371939716"/>
      <w:bookmarkStart w:id="58" w:name="_Toc371941323"/>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4"/>
        <w:numPr>
          <w:ilvl w:val="1"/>
          <w:numId w:val="0"/>
        </w:numPr>
        <w:tabs>
          <w:tab w:val="left" w:pos="2490"/>
        </w:tabs>
        <w:autoSpaceDE w:val="0"/>
        <w:spacing w:line="0" w:lineRule="atLeast"/>
        <w:rPr>
          <w:rFonts w:ascii="微软雅黑" w:hAnsi="微软雅黑" w:eastAsia="微软雅黑"/>
          <w:bCs/>
          <w:sz w:val="44"/>
          <w:szCs w:val="44"/>
        </w:rPr>
      </w:pPr>
      <w:bookmarkStart w:id="59" w:name="_Toc492966368"/>
      <w:r>
        <w:rPr>
          <w:rFonts w:hint="eastAsia" w:ascii="微软雅黑" w:hAnsi="微软雅黑" w:eastAsia="微软雅黑"/>
          <w:sz w:val="44"/>
          <w:szCs w:val="44"/>
        </w:rPr>
        <w:t>二、产品信息</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pPr>
        <w:pStyle w:val="4"/>
        <w:numPr>
          <w:ilvl w:val="1"/>
          <w:numId w:val="0"/>
        </w:numPr>
        <w:tabs>
          <w:tab w:val="left" w:pos="2490"/>
        </w:tabs>
        <w:autoSpaceDE w:val="0"/>
        <w:spacing w:line="0" w:lineRule="atLeast"/>
        <w:rPr>
          <w:rFonts w:ascii="微软雅黑" w:hAnsi="微软雅黑" w:eastAsia="微软雅黑"/>
          <w:bCs/>
          <w:sz w:val="44"/>
          <w:szCs w:val="44"/>
        </w:rPr>
      </w:pPr>
      <w:bookmarkStart w:id="60" w:name="_Toc371944387"/>
      <w:bookmarkStart w:id="61" w:name="_Toc380073269"/>
      <w:bookmarkStart w:id="62" w:name="_Toc382338781"/>
      <w:bookmarkStart w:id="63" w:name="_Toc382338917"/>
      <w:bookmarkStart w:id="64" w:name="_Toc382509079"/>
      <w:bookmarkStart w:id="65" w:name="_Toc382575209"/>
      <w:bookmarkStart w:id="66" w:name="_Toc383203586"/>
      <w:bookmarkStart w:id="67" w:name="_Toc383203605"/>
      <w:bookmarkStart w:id="68" w:name="_Toc492966369"/>
      <w:r>
        <w:rPr>
          <w:rFonts w:hint="eastAsia" w:ascii="微软雅黑" w:hAnsi="微软雅黑" w:eastAsia="微软雅黑"/>
          <w:bCs/>
          <w:sz w:val="28"/>
          <w:szCs w:val="28"/>
        </w:rPr>
        <w:t xml:space="preserve">2.1  </w:t>
      </w:r>
      <w:bookmarkEnd w:id="60"/>
      <w:bookmarkEnd w:id="61"/>
      <w:bookmarkEnd w:id="62"/>
      <w:bookmarkEnd w:id="63"/>
      <w:r>
        <w:rPr>
          <w:rFonts w:hint="eastAsia" w:ascii="微软雅黑" w:hAnsi="微软雅黑" w:eastAsia="微软雅黑"/>
          <w:bCs/>
          <w:sz w:val="28"/>
          <w:szCs w:val="28"/>
        </w:rPr>
        <w:t>突出优势</w:t>
      </w:r>
      <w:bookmarkEnd w:id="64"/>
      <w:bookmarkEnd w:id="65"/>
      <w:bookmarkEnd w:id="66"/>
      <w:bookmarkEnd w:id="67"/>
      <w:bookmarkEnd w:id="68"/>
    </w:p>
    <w:p>
      <w:pPr>
        <w:numPr>
          <w:ilvl w:val="0"/>
          <w:numId w:val="4"/>
        </w:numPr>
        <w:spacing w:line="0" w:lineRule="atLeast"/>
        <w:ind w:left="391" w:hanging="391"/>
        <w:rPr>
          <w:rFonts w:ascii="微软雅黑" w:hAnsi="微软雅黑" w:eastAsia="微软雅黑"/>
          <w:sz w:val="28"/>
          <w:szCs w:val="28"/>
        </w:rPr>
      </w:pPr>
      <w:r>
        <w:rPr>
          <w:rFonts w:hint="eastAsia" w:ascii="微软雅黑" w:hAnsi="微软雅黑" w:eastAsia="微软雅黑"/>
          <w:sz w:val="28"/>
          <w:szCs w:val="28"/>
          <w:lang w:val="en-GB"/>
        </w:rPr>
        <w:t>手持接收机自动识别并显示结果，确保电缆识别的结果100%准确。</w:t>
      </w:r>
      <w:r>
        <w:rPr>
          <w:rFonts w:hint="eastAsia" w:ascii="微软雅黑" w:hAnsi="微软雅黑" w:eastAsia="微软雅黑"/>
          <w:sz w:val="28"/>
          <w:szCs w:val="28"/>
        </w:rPr>
        <w:t>轻巧强大，方便携带。</w:t>
      </w:r>
    </w:p>
    <w:p>
      <w:pPr>
        <w:pStyle w:val="113"/>
        <w:numPr>
          <w:ilvl w:val="0"/>
          <w:numId w:val="4"/>
        </w:numPr>
        <w:spacing w:line="0" w:lineRule="atLeast"/>
        <w:ind w:left="391" w:hanging="391"/>
        <w:rPr>
          <w:rFonts w:ascii="微软雅黑" w:hAnsi="微软雅黑" w:eastAsia="微软雅黑"/>
          <w:sz w:val="28"/>
          <w:szCs w:val="28"/>
          <w:lang w:val="en-GB" w:eastAsia="zh-CN"/>
        </w:rPr>
      </w:pPr>
      <w:r>
        <w:rPr>
          <w:rFonts w:hint="eastAsia" w:ascii="微软雅黑" w:hAnsi="微软雅黑" w:eastAsia="微软雅黑"/>
          <w:sz w:val="28"/>
          <w:szCs w:val="28"/>
          <w:lang w:val="en-GB" w:eastAsia="zh-CN"/>
        </w:rPr>
        <w:t>适用于已停电的电缆的现场识别。只要您的目标电缆已停电，就能用本仪器将目标电缆从多根电缆中准确识别出来。</w:t>
      </w:r>
    </w:p>
    <w:p>
      <w:pPr>
        <w:pStyle w:val="113"/>
        <w:numPr>
          <w:ilvl w:val="0"/>
          <w:numId w:val="4"/>
        </w:numPr>
        <w:spacing w:line="0" w:lineRule="atLeast"/>
        <w:ind w:left="391" w:hanging="391"/>
        <w:rPr>
          <w:rFonts w:ascii="微软雅黑" w:hAnsi="微软雅黑" w:eastAsia="微软雅黑"/>
          <w:sz w:val="28"/>
          <w:szCs w:val="28"/>
          <w:lang w:val="en-GB" w:eastAsia="zh-CN"/>
        </w:rPr>
      </w:pPr>
      <w:r>
        <w:rPr>
          <w:rFonts w:hint="eastAsia" w:ascii="微软雅黑" w:hAnsi="微软雅黑" w:eastAsia="微软雅黑"/>
          <w:sz w:val="28"/>
          <w:szCs w:val="28"/>
          <w:lang w:val="en-GB" w:eastAsia="zh-CN"/>
        </w:rPr>
        <w:t>识别时，需要同时使用本仪器的发射机和手持接收机。</w:t>
      </w:r>
    </w:p>
    <w:p>
      <w:pPr>
        <w:pStyle w:val="113"/>
        <w:numPr>
          <w:ilvl w:val="0"/>
          <w:numId w:val="4"/>
        </w:numPr>
        <w:spacing w:line="0" w:lineRule="atLeast"/>
        <w:ind w:left="391" w:hanging="391"/>
        <w:rPr>
          <w:rFonts w:ascii="微软雅黑" w:hAnsi="微软雅黑" w:eastAsia="微软雅黑"/>
          <w:sz w:val="28"/>
          <w:szCs w:val="28"/>
          <w:lang w:val="en-GB" w:eastAsia="zh-CN"/>
        </w:rPr>
      </w:pPr>
      <w:r>
        <w:rPr>
          <w:rFonts w:hint="eastAsia" w:ascii="微软雅黑" w:hAnsi="微软雅黑" w:eastAsia="微软雅黑"/>
          <w:sz w:val="28"/>
          <w:szCs w:val="28"/>
          <w:lang w:val="en-GB" w:eastAsia="zh-CN"/>
        </w:rPr>
        <w:t>发射机采用脉冲电流原理，给电缆线芯注入最大值为30</w:t>
      </w:r>
      <w:r>
        <w:rPr>
          <w:rFonts w:ascii="微软雅黑" w:hAnsi="微软雅黑" w:eastAsia="微软雅黑"/>
          <w:sz w:val="28"/>
          <w:szCs w:val="28"/>
          <w:lang w:val="en-GB" w:eastAsia="zh-CN"/>
        </w:rPr>
        <w:t xml:space="preserve"> A</w:t>
      </w:r>
      <w:r>
        <w:rPr>
          <w:rFonts w:hint="eastAsia" w:ascii="微软雅黑" w:hAnsi="微软雅黑" w:eastAsia="微软雅黑"/>
          <w:sz w:val="28"/>
          <w:szCs w:val="28"/>
          <w:lang w:val="en-GB" w:eastAsia="zh-CN"/>
        </w:rPr>
        <w:t xml:space="preserve"> 的脉冲电流信号，该电流在目标电缆周围产生电磁场。</w:t>
      </w:r>
    </w:p>
    <w:p>
      <w:pPr>
        <w:pStyle w:val="113"/>
        <w:numPr>
          <w:ilvl w:val="0"/>
          <w:numId w:val="4"/>
        </w:numPr>
        <w:spacing w:line="0" w:lineRule="atLeast"/>
        <w:ind w:left="391" w:hanging="391"/>
        <w:rPr>
          <w:rFonts w:ascii="微软雅黑" w:hAnsi="微软雅黑" w:eastAsia="微软雅黑"/>
          <w:sz w:val="28"/>
          <w:szCs w:val="28"/>
          <w:lang w:val="en-GB" w:eastAsia="zh-CN"/>
        </w:rPr>
      </w:pPr>
      <w:r>
        <w:rPr>
          <w:rFonts w:hint="eastAsia" w:ascii="微软雅黑" w:hAnsi="微软雅黑" w:eastAsia="微软雅黑"/>
          <w:sz w:val="28"/>
          <w:szCs w:val="28"/>
          <w:lang w:val="en-GB" w:eastAsia="zh-CN"/>
        </w:rPr>
        <w:t>手持接收机通过感应夹钳准确测量到电磁场信号。因电流有方向性，故磁场信号也有方向性。</w:t>
      </w:r>
    </w:p>
    <w:p>
      <w:pPr>
        <w:spacing w:line="0" w:lineRule="atLeast"/>
        <w:ind w:left="390"/>
        <w:rPr>
          <w:rFonts w:ascii="微软雅黑" w:hAnsi="微软雅黑" w:eastAsia="微软雅黑"/>
          <w:sz w:val="28"/>
        </w:rPr>
      </w:pPr>
    </w:p>
    <w:p>
      <w:pPr>
        <w:pStyle w:val="4"/>
        <w:numPr>
          <w:ilvl w:val="1"/>
          <w:numId w:val="0"/>
        </w:numPr>
        <w:tabs>
          <w:tab w:val="left" w:pos="2490"/>
        </w:tabs>
        <w:autoSpaceDE w:val="0"/>
        <w:spacing w:line="0" w:lineRule="atLeast"/>
        <w:rPr>
          <w:rFonts w:ascii="微软雅黑" w:hAnsi="微软雅黑" w:eastAsia="微软雅黑"/>
          <w:bCs/>
          <w:sz w:val="44"/>
          <w:szCs w:val="44"/>
        </w:rPr>
      </w:pPr>
      <w:bookmarkStart w:id="69" w:name="_Toc383203606"/>
      <w:bookmarkStart w:id="70" w:name="_Toc382338782"/>
      <w:bookmarkStart w:id="71" w:name="_Toc382338918"/>
      <w:bookmarkStart w:id="72" w:name="_Toc382509080"/>
      <w:bookmarkStart w:id="73" w:name="_Toc382575210"/>
      <w:bookmarkStart w:id="74" w:name="_Toc383203587"/>
      <w:bookmarkStart w:id="75" w:name="_Toc492966370"/>
      <w:r>
        <w:rPr>
          <w:rFonts w:hint="eastAsia" w:ascii="微软雅黑" w:hAnsi="微软雅黑" w:eastAsia="微软雅黑"/>
          <w:bCs/>
          <w:sz w:val="28"/>
          <w:szCs w:val="28"/>
        </w:rPr>
        <w:t>2.2  供电方式</w:t>
      </w:r>
      <w:bookmarkEnd w:id="69"/>
      <w:bookmarkEnd w:id="70"/>
      <w:bookmarkEnd w:id="71"/>
      <w:bookmarkEnd w:id="72"/>
      <w:bookmarkEnd w:id="73"/>
      <w:bookmarkEnd w:id="74"/>
      <w:bookmarkEnd w:id="75"/>
    </w:p>
    <w:p>
      <w:pPr>
        <w:spacing w:line="0" w:lineRule="atLeast"/>
        <w:ind w:firstLine="560" w:firstLineChars="200"/>
        <w:rPr>
          <w:rFonts w:ascii="微软雅黑" w:hAnsi="微软雅黑" w:eastAsia="微软雅黑"/>
          <w:sz w:val="28"/>
          <w:szCs w:val="28"/>
        </w:rPr>
      </w:pPr>
      <w:r>
        <w:rPr>
          <w:rFonts w:hint="eastAsia" w:ascii="微软雅黑" w:hAnsi="微软雅黑" w:eastAsia="微软雅黑"/>
          <w:sz w:val="28"/>
        </w:rPr>
        <w:t>本仪器</w:t>
      </w:r>
      <w:r>
        <w:rPr>
          <w:rFonts w:hint="eastAsia" w:ascii="微软雅黑" w:hAnsi="微软雅黑" w:eastAsia="微软雅黑"/>
          <w:sz w:val="28"/>
          <w:szCs w:val="28"/>
        </w:rPr>
        <w:t>手持接收机使用</w:t>
      </w:r>
      <w:r>
        <w:rPr>
          <w:rFonts w:ascii="微软雅黑" w:hAnsi="微软雅黑" w:eastAsia="微软雅黑"/>
          <w:sz w:val="28"/>
          <w:szCs w:val="28"/>
        </w:rPr>
        <w:t>2</w:t>
      </w:r>
      <w:r>
        <w:rPr>
          <w:rFonts w:hint="eastAsia" w:ascii="微软雅黑" w:hAnsi="微软雅黑" w:eastAsia="微软雅黑"/>
          <w:sz w:val="28"/>
          <w:szCs w:val="28"/>
        </w:rPr>
        <w:t>节</w:t>
      </w:r>
      <w:r>
        <w:rPr>
          <w:rFonts w:ascii="微软雅黑" w:hAnsi="微软雅黑" w:eastAsia="微软雅黑"/>
          <w:sz w:val="28"/>
          <w:szCs w:val="28"/>
        </w:rPr>
        <w:t>1.5V AA</w:t>
      </w:r>
      <w:r>
        <w:rPr>
          <w:rFonts w:hint="eastAsia" w:ascii="微软雅黑" w:hAnsi="微软雅黑" w:eastAsia="微软雅黑"/>
          <w:sz w:val="28"/>
          <w:szCs w:val="28"/>
        </w:rPr>
        <w:t>（5号）干电池。应避免新旧电池混用，定期检查电池电量，长期不使用仪器时，请卸下手持机电池。</w:t>
      </w:r>
    </w:p>
    <w:p>
      <w:pPr>
        <w:spacing w:line="0" w:lineRule="atLeast"/>
        <w:rPr>
          <w:rFonts w:ascii="微软雅黑" w:hAnsi="微软雅黑" w:eastAsia="微软雅黑"/>
          <w:sz w:val="28"/>
          <w:szCs w:val="28"/>
        </w:rPr>
      </w:pPr>
    </w:p>
    <w:p>
      <w:pPr>
        <w:spacing w:line="0" w:lineRule="atLeast"/>
        <w:ind w:firstLine="560" w:firstLineChars="200"/>
        <w:rPr>
          <w:rFonts w:ascii="微软雅黑" w:hAnsi="微软雅黑" w:eastAsia="微软雅黑"/>
          <w:sz w:val="28"/>
        </w:rPr>
      </w:pPr>
      <w:r>
        <w:rPr>
          <w:rFonts w:hint="eastAsia" w:ascii="微软雅黑" w:hAnsi="微软雅黑" w:eastAsia="微软雅黑"/>
          <w:sz w:val="28"/>
          <w:szCs w:val="28"/>
        </w:rPr>
        <w:t>发射机内置大容量锂电池，长期不使用仪器时，建议每隔一个月充电维护一次，以免电池自放电耗尽损坏电池。</w:t>
      </w:r>
      <w:r>
        <w:rPr>
          <w:rFonts w:hint="eastAsia" w:ascii="微软雅黑" w:hAnsi="微软雅黑" w:eastAsia="微软雅黑"/>
          <w:sz w:val="28"/>
          <w:szCs w:val="28"/>
          <w:lang w:val="en-GB"/>
        </w:rPr>
        <w:t>充电过程中，请关闭发射机。</w:t>
      </w:r>
      <w:r>
        <w:rPr>
          <w:rFonts w:hint="eastAsia" w:ascii="微软雅黑" w:hAnsi="微软雅黑" w:eastAsia="微软雅黑"/>
          <w:sz w:val="28"/>
        </w:rPr>
        <w:t>插上专用电源适配器后，</w:t>
      </w:r>
      <w:r>
        <w:rPr>
          <w:rFonts w:hint="eastAsia" w:ascii="微软雅黑" w:hAnsi="微软雅黑" w:eastAsia="微软雅黑"/>
          <w:sz w:val="28"/>
          <w:szCs w:val="28"/>
          <w:lang w:val="en-GB"/>
        </w:rPr>
        <w:t>用12.6V锂电池专用充电器为内置电池充电。发射机自动控制充电过程，并在电量指示屏中显示剩余电量百分比。</w:t>
      </w:r>
    </w:p>
    <w:p>
      <w:pPr>
        <w:spacing w:line="0" w:lineRule="atLeast"/>
        <w:rPr>
          <w:rFonts w:ascii="微软雅黑" w:hAnsi="微软雅黑" w:eastAsia="微软雅黑"/>
          <w:sz w:val="28"/>
        </w:rPr>
      </w:pPr>
    </w:p>
    <w:p>
      <w:pPr>
        <w:spacing w:line="0" w:lineRule="atLeast"/>
        <w:rPr>
          <w:rFonts w:ascii="微软雅黑" w:hAnsi="微软雅黑" w:eastAsia="微软雅黑"/>
          <w:sz w:val="28"/>
        </w:rPr>
      </w:pPr>
    </w:p>
    <w:p>
      <w:pPr>
        <w:spacing w:line="0" w:lineRule="atLeast"/>
        <w:rPr>
          <w:rFonts w:ascii="微软雅黑" w:hAnsi="微软雅黑" w:eastAsia="微软雅黑"/>
          <w:sz w:val="28"/>
        </w:rPr>
      </w:pPr>
    </w:p>
    <w:p>
      <w:pPr>
        <w:spacing w:line="0" w:lineRule="atLeast"/>
        <w:rPr>
          <w:rFonts w:ascii="微软雅黑" w:hAnsi="微软雅黑" w:eastAsia="微软雅黑"/>
          <w:sz w:val="28"/>
        </w:rPr>
      </w:pPr>
    </w:p>
    <w:p>
      <w:pPr>
        <w:spacing w:line="0" w:lineRule="atLeast"/>
        <w:rPr>
          <w:rFonts w:ascii="微软雅黑" w:hAnsi="微软雅黑" w:eastAsia="微软雅黑"/>
          <w:sz w:val="28"/>
        </w:rPr>
      </w:pPr>
    </w:p>
    <w:p>
      <w:pPr>
        <w:spacing w:line="0" w:lineRule="atLeast"/>
        <w:rPr>
          <w:rFonts w:ascii="微软雅黑" w:hAnsi="微软雅黑" w:eastAsia="微软雅黑"/>
          <w:sz w:val="28"/>
        </w:rPr>
      </w:pPr>
    </w:p>
    <w:p>
      <w:pPr>
        <w:spacing w:line="0" w:lineRule="atLeast"/>
        <w:rPr>
          <w:rFonts w:ascii="微软雅黑" w:hAnsi="微软雅黑" w:eastAsia="微软雅黑"/>
          <w:sz w:val="28"/>
        </w:rPr>
      </w:pPr>
    </w:p>
    <w:p>
      <w:pPr>
        <w:pStyle w:val="4"/>
        <w:numPr>
          <w:ilvl w:val="1"/>
          <w:numId w:val="0"/>
        </w:numPr>
        <w:tabs>
          <w:tab w:val="left" w:pos="2490"/>
        </w:tabs>
        <w:autoSpaceDE w:val="0"/>
        <w:spacing w:line="0" w:lineRule="atLeast"/>
        <w:rPr>
          <w:rFonts w:ascii="微软雅黑" w:hAnsi="微软雅黑" w:eastAsia="微软雅黑"/>
          <w:bCs/>
          <w:sz w:val="28"/>
          <w:szCs w:val="28"/>
        </w:rPr>
      </w:pPr>
      <w:bookmarkStart w:id="76" w:name="_Toc382338783"/>
      <w:bookmarkStart w:id="77" w:name="_Toc382338919"/>
      <w:bookmarkStart w:id="78" w:name="_Toc382509081"/>
      <w:bookmarkStart w:id="79" w:name="_Toc383203607"/>
      <w:bookmarkStart w:id="80" w:name="_Toc382575211"/>
      <w:bookmarkStart w:id="81" w:name="_Toc383203588"/>
      <w:bookmarkStart w:id="82" w:name="_Toc492966371"/>
      <w:r>
        <w:rPr>
          <w:rFonts w:hint="eastAsia" w:ascii="微软雅黑" w:hAnsi="微软雅黑" w:eastAsia="微软雅黑"/>
          <w:bCs/>
          <w:sz w:val="28"/>
          <w:szCs w:val="28"/>
        </w:rPr>
        <w:t xml:space="preserve">2.3  </w:t>
      </w:r>
      <w:r>
        <w:rPr>
          <w:rFonts w:hint="eastAsia" w:ascii="微软雅黑" w:hAnsi="微软雅黑" w:eastAsia="微软雅黑"/>
          <w:sz w:val="28"/>
          <w:szCs w:val="28"/>
          <w:lang w:val="en-GB"/>
        </w:rPr>
        <w:t>发射机</w:t>
      </w:r>
      <w:r>
        <w:rPr>
          <w:rFonts w:hint="eastAsia" w:ascii="微软雅黑" w:hAnsi="微软雅黑" w:eastAsia="微软雅黑"/>
          <w:bCs/>
          <w:sz w:val="28"/>
          <w:szCs w:val="28"/>
        </w:rPr>
        <w:t>示意</w:t>
      </w:r>
      <w:bookmarkEnd w:id="76"/>
      <w:bookmarkEnd w:id="77"/>
      <w:bookmarkEnd w:id="78"/>
      <w:bookmarkEnd w:id="79"/>
      <w:bookmarkEnd w:id="80"/>
      <w:bookmarkEnd w:id="81"/>
      <w:bookmarkEnd w:id="82"/>
    </w:p>
    <w:p>
      <w:pPr>
        <w:spacing w:line="0" w:lineRule="atLeast"/>
        <w:rPr>
          <w:rFonts w:ascii="微软雅黑" w:hAnsi="微软雅黑" w:eastAsia="微软雅黑"/>
          <w:b/>
          <w:color w:val="FF0000"/>
          <w:sz w:val="24"/>
        </w:rPr>
      </w:pPr>
    </w:p>
    <w:p>
      <w:pPr>
        <w:spacing w:line="0" w:lineRule="atLeast"/>
        <w:rPr>
          <w:rFonts w:ascii="微软雅黑" w:hAnsi="微软雅黑" w:eastAsia="微软雅黑"/>
          <w:b/>
          <w:color w:val="FF0000"/>
          <w:sz w:val="24"/>
        </w:rPr>
      </w:pPr>
      <w:r>
        <w:rPr>
          <w:rFonts w:ascii="微软雅黑" w:hAnsi="微软雅黑" w:eastAsia="微软雅黑"/>
          <w:sz w:val="24"/>
        </w:rPr>
        <w:drawing>
          <wp:inline distT="0" distB="0" distL="0" distR="0">
            <wp:extent cx="3600450" cy="2387600"/>
            <wp:effectExtent l="0" t="0" r="0" b="0"/>
            <wp:docPr id="11" name="图片 2" descr="IMG_2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342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600450" cy="2387600"/>
                    </a:xfrm>
                    <a:prstGeom prst="rect">
                      <a:avLst/>
                    </a:prstGeom>
                    <a:noFill/>
                    <a:ln>
                      <a:noFill/>
                    </a:ln>
                  </pic:spPr>
                </pic:pic>
              </a:graphicData>
            </a:graphic>
          </wp:inline>
        </w:drawing>
      </w:r>
    </w:p>
    <w:p>
      <w:pPr>
        <w:spacing w:line="0" w:lineRule="atLeast"/>
        <w:rPr>
          <w:rFonts w:ascii="微软雅黑" w:hAnsi="微软雅黑" w:eastAsia="微软雅黑"/>
          <w:b/>
          <w:color w:val="FF0000"/>
          <w:sz w:val="24"/>
        </w:rPr>
      </w:pPr>
    </w:p>
    <w:p>
      <w:pPr>
        <w:pStyle w:val="4"/>
        <w:numPr>
          <w:ilvl w:val="1"/>
          <w:numId w:val="0"/>
        </w:numPr>
        <w:autoSpaceDE w:val="0"/>
        <w:spacing w:line="0" w:lineRule="atLeast"/>
        <w:rPr>
          <w:rFonts w:ascii="微软雅黑" w:hAnsi="微软雅黑" w:eastAsia="微软雅黑"/>
          <w:sz w:val="28"/>
          <w:szCs w:val="28"/>
        </w:rPr>
      </w:pPr>
      <w:bookmarkStart w:id="83" w:name="_Toc492966372"/>
      <w:bookmarkStart w:id="84" w:name="_Toc382338784"/>
      <w:bookmarkStart w:id="85" w:name="_Toc382338920"/>
      <w:bookmarkStart w:id="86" w:name="_Toc382509082"/>
      <w:bookmarkStart w:id="87" w:name="_Toc382575212"/>
      <w:bookmarkStart w:id="88" w:name="_Toc383203589"/>
      <w:bookmarkStart w:id="89" w:name="_Toc383203608"/>
      <w:r>
        <w:rPr>
          <w:rFonts w:hint="eastAsia" w:ascii="微软雅黑" w:hAnsi="微软雅黑" w:eastAsia="微软雅黑"/>
          <w:bCs/>
          <w:sz w:val="28"/>
          <w:szCs w:val="28"/>
        </w:rPr>
        <w:t xml:space="preserve">2.4  </w:t>
      </w:r>
      <w:r>
        <w:rPr>
          <w:rFonts w:hint="eastAsia" w:ascii="微软雅黑" w:hAnsi="微软雅黑" w:eastAsia="微软雅黑"/>
          <w:sz w:val="28"/>
          <w:szCs w:val="28"/>
          <w:lang w:val="en-GB"/>
        </w:rPr>
        <w:t>发射机</w:t>
      </w:r>
      <w:r>
        <w:rPr>
          <w:rFonts w:hint="eastAsia" w:ascii="微软雅黑" w:hAnsi="微软雅黑" w:eastAsia="微软雅黑"/>
          <w:bCs/>
          <w:sz w:val="28"/>
          <w:szCs w:val="28"/>
        </w:rPr>
        <w:t>技术参数</w:t>
      </w:r>
      <w:bookmarkEnd w:id="83"/>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000"/>
        <w:gridCol w:w="600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工作电源</w:t>
            </w:r>
          </w:p>
        </w:tc>
        <w:tc>
          <w:tcPr>
            <w:tcW w:w="6000" w:type="dxa"/>
            <w:vAlign w:val="center"/>
          </w:tcPr>
          <w:p>
            <w:pPr>
              <w:spacing w:line="0" w:lineRule="atLeast"/>
              <w:ind w:left="-36"/>
              <w:rPr>
                <w:rFonts w:ascii="微软雅黑" w:hAnsi="微软雅黑" w:eastAsia="微软雅黑"/>
                <w:color w:val="0000FF"/>
                <w:sz w:val="28"/>
                <w:szCs w:val="28"/>
              </w:rPr>
            </w:pPr>
            <w:r>
              <w:rPr>
                <w:rFonts w:hint="eastAsia" w:ascii="微软雅黑" w:hAnsi="微软雅黑" w:eastAsia="微软雅黑"/>
                <w:color w:val="0000FF"/>
                <w:sz w:val="28"/>
                <w:szCs w:val="28"/>
              </w:rPr>
              <w:t>内置12.6V/2.2AH锂电池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lang w:val="en-GB"/>
              </w:rPr>
              <w:t>指示</w:t>
            </w:r>
          </w:p>
        </w:tc>
        <w:tc>
          <w:tcPr>
            <w:tcW w:w="6000" w:type="dxa"/>
            <w:vAlign w:val="center"/>
          </w:tcPr>
          <w:p>
            <w:pPr>
              <w:spacing w:line="0" w:lineRule="atLeast"/>
              <w:ind w:left="-36"/>
              <w:rPr>
                <w:rFonts w:ascii="微软雅黑" w:hAnsi="微软雅黑" w:eastAsia="微软雅黑"/>
                <w:color w:val="0000FF"/>
                <w:sz w:val="28"/>
                <w:szCs w:val="28"/>
              </w:rPr>
            </w:pPr>
            <w:r>
              <w:rPr>
                <w:rFonts w:hint="eastAsia" w:ascii="微软雅黑" w:hAnsi="微软雅黑" w:eastAsia="微软雅黑"/>
                <w:color w:val="0000FF"/>
                <w:sz w:val="28"/>
                <w:szCs w:val="28"/>
                <w:lang w:val="en-GB"/>
              </w:rPr>
              <w:t>电池电量指示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lang w:val="en-GB"/>
              </w:rPr>
              <w:t>脉冲电压</w:t>
            </w:r>
          </w:p>
        </w:tc>
        <w:tc>
          <w:tcPr>
            <w:tcW w:w="6000" w:type="dxa"/>
            <w:tcBorders>
              <w:bottom w:val="single" w:color="auto" w:sz="4"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rPr>
              <w:t>500V</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lang w:val="en-GB"/>
              </w:rPr>
              <w:t>脉冲电流</w:t>
            </w:r>
          </w:p>
        </w:tc>
        <w:tc>
          <w:tcPr>
            <w:tcW w:w="6000" w:type="dxa"/>
            <w:tcBorders>
              <w:bottom w:val="single" w:color="auto" w:sz="4"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s="Arial"/>
                <w:color w:val="0000FF"/>
                <w:sz w:val="28"/>
                <w:szCs w:val="28"/>
                <w:lang w:val="en-GB"/>
              </w:rPr>
              <w:t>最大</w:t>
            </w:r>
            <w:r>
              <w:rPr>
                <w:rFonts w:ascii="微软雅黑" w:hAnsi="微软雅黑" w:eastAsia="微软雅黑" w:cs="Arial"/>
                <w:color w:val="0000FF"/>
                <w:sz w:val="28"/>
                <w:szCs w:val="28"/>
                <w:lang w:val="en-GB"/>
              </w:rPr>
              <w:t xml:space="preserve"> </w:t>
            </w:r>
            <w:r>
              <w:rPr>
                <w:rFonts w:hint="eastAsia" w:ascii="微软雅黑" w:hAnsi="微软雅黑" w:eastAsia="微软雅黑" w:cs="Arial"/>
                <w:color w:val="0000FF"/>
                <w:sz w:val="28"/>
                <w:szCs w:val="28"/>
                <w:lang w:val="en-GB"/>
              </w:rPr>
              <w:t>3</w:t>
            </w:r>
            <w:r>
              <w:rPr>
                <w:rFonts w:ascii="微软雅黑" w:hAnsi="微软雅黑" w:eastAsia="微软雅黑" w:cs="Arial"/>
                <w:color w:val="0000FF"/>
                <w:sz w:val="28"/>
                <w:szCs w:val="28"/>
                <w:lang w:val="en-GB"/>
              </w:rPr>
              <w:t>0 A</w:t>
            </w:r>
            <w:r>
              <w:rPr>
                <w:rFonts w:hint="eastAsia" w:ascii="微软雅黑" w:hAnsi="微软雅黑" w:eastAsia="微软雅黑" w:cs="Arial"/>
                <w:color w:val="0000FF"/>
                <w:sz w:val="28"/>
                <w:szCs w:val="28"/>
                <w:lang w:val="en-GB"/>
              </w:rPr>
              <w:t xml:space="preserve"> （取决于回路电阻的大小）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lang w:val="en-GB"/>
              </w:rPr>
              <w:t>脉冲频率</w:t>
            </w:r>
          </w:p>
        </w:tc>
        <w:tc>
          <w:tcPr>
            <w:tcW w:w="6000" w:type="dxa"/>
            <w:tcBorders>
              <w:bottom w:val="single" w:color="auto" w:sz="4"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lang w:val="en-GB"/>
              </w:rPr>
              <w:t>10次/分钟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cs="Arial"/>
                <w:b/>
                <w:sz w:val="28"/>
                <w:szCs w:val="28"/>
                <w:lang w:val="en-GB"/>
              </w:rPr>
              <w:t>脉冲宽度</w:t>
            </w:r>
          </w:p>
        </w:tc>
        <w:tc>
          <w:tcPr>
            <w:tcW w:w="6000" w:type="dxa"/>
            <w:tcBorders>
              <w:bottom w:val="single" w:color="auto" w:sz="4"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lang w:val="en-GB"/>
              </w:rPr>
              <w:t>10</w:t>
            </w:r>
            <w:r>
              <w:rPr>
                <w:rFonts w:ascii="微软雅黑" w:hAnsi="微软雅黑" w:eastAsia="微软雅黑"/>
                <w:color w:val="0000FF"/>
                <w:sz w:val="28"/>
                <w:szCs w:val="28"/>
                <w:lang w:val="en-GB"/>
              </w:rPr>
              <w:t xml:space="preserve"> ms</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cs="Arial"/>
                <w:b/>
                <w:sz w:val="28"/>
                <w:szCs w:val="28"/>
              </w:rPr>
              <w:t>现场连续工作时间</w:t>
            </w:r>
          </w:p>
        </w:tc>
        <w:tc>
          <w:tcPr>
            <w:tcW w:w="6000" w:type="dxa"/>
            <w:vAlign w:val="center"/>
          </w:tcPr>
          <w:p>
            <w:pPr>
              <w:spacing w:line="0" w:lineRule="atLeast"/>
              <w:rPr>
                <w:rFonts w:ascii="微软雅黑" w:hAnsi="微软雅黑" w:eastAsia="微软雅黑"/>
                <w:color w:val="0000FF"/>
                <w:sz w:val="28"/>
                <w:szCs w:val="28"/>
              </w:rPr>
            </w:pPr>
            <w:r>
              <w:rPr>
                <w:rFonts w:ascii="微软雅黑" w:hAnsi="微软雅黑" w:eastAsia="微软雅黑" w:cs="Arial"/>
                <w:color w:val="0000FF"/>
                <w:sz w:val="28"/>
                <w:szCs w:val="28"/>
                <w:lang w:val="en-GB"/>
              </w:rPr>
              <w:t>&gt;</w:t>
            </w:r>
            <w:r>
              <w:rPr>
                <w:rFonts w:hint="eastAsia" w:ascii="微软雅黑" w:hAnsi="微软雅黑" w:eastAsia="微软雅黑"/>
                <w:color w:val="0000FF"/>
                <w:sz w:val="28"/>
                <w:szCs w:val="28"/>
                <w:lang w:val="en-GB"/>
              </w:rPr>
              <w:t xml:space="preserve"> 10</w:t>
            </w:r>
            <w:r>
              <w:rPr>
                <w:rFonts w:ascii="微软雅黑" w:hAnsi="微软雅黑" w:eastAsia="微软雅黑"/>
                <w:color w:val="0000FF"/>
                <w:sz w:val="28"/>
                <w:szCs w:val="28"/>
                <w:lang w:val="en-GB"/>
              </w:rPr>
              <w:t xml:space="preserve"> </w:t>
            </w:r>
            <w:r>
              <w:rPr>
                <w:rFonts w:hint="eastAsia" w:ascii="微软雅黑" w:hAnsi="微软雅黑" w:eastAsia="微软雅黑"/>
                <w:color w:val="0000FF"/>
                <w:sz w:val="28"/>
                <w:szCs w:val="28"/>
                <w:lang w:val="en-GB"/>
              </w:rPr>
              <w:t>小时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显示</w:t>
            </w:r>
          </w:p>
        </w:tc>
        <w:tc>
          <w:tcPr>
            <w:tcW w:w="6000" w:type="dxa"/>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rPr>
              <w:t>正显液晶显示屏，阳光下可清晰显示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cs="Arial"/>
                <w:b/>
                <w:sz w:val="28"/>
                <w:szCs w:val="28"/>
              </w:rPr>
            </w:pPr>
            <w:r>
              <w:rPr>
                <w:rFonts w:hint="eastAsia" w:ascii="微软雅黑" w:hAnsi="微软雅黑" w:eastAsia="微软雅黑"/>
                <w:b/>
                <w:sz w:val="28"/>
                <w:szCs w:val="28"/>
              </w:rPr>
              <w:t>工作温度</w:t>
            </w:r>
          </w:p>
        </w:tc>
        <w:tc>
          <w:tcPr>
            <w:tcW w:w="6000" w:type="dxa"/>
            <w:vAlign w:val="center"/>
          </w:tcPr>
          <w:p>
            <w:pPr>
              <w:spacing w:line="0" w:lineRule="atLeast"/>
              <w:rPr>
                <w:rFonts w:ascii="微软雅黑" w:hAnsi="微软雅黑" w:eastAsia="微软雅黑" w:cs="Arial"/>
                <w:color w:val="0000FF"/>
                <w:sz w:val="28"/>
                <w:szCs w:val="28"/>
              </w:rPr>
            </w:pPr>
            <w:r>
              <w:rPr>
                <w:rFonts w:hint="eastAsia" w:ascii="微软雅黑" w:hAnsi="微软雅黑" w:eastAsia="微软雅黑"/>
                <w:color w:val="0000FF"/>
                <w:sz w:val="28"/>
                <w:szCs w:val="28"/>
              </w:rPr>
              <w:t>-25～60℃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环境湿度</w:t>
            </w:r>
          </w:p>
        </w:tc>
        <w:tc>
          <w:tcPr>
            <w:tcW w:w="6000" w:type="dxa"/>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rPr>
              <w:t>≤80%RH，无结露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储存条件</w:t>
            </w:r>
          </w:p>
        </w:tc>
        <w:tc>
          <w:tcPr>
            <w:tcW w:w="6000" w:type="dxa"/>
            <w:vAlign w:val="center"/>
          </w:tcPr>
          <w:p>
            <w:pPr>
              <w:spacing w:line="0" w:lineRule="atLeast"/>
              <w:rPr>
                <w:rFonts w:ascii="微软雅黑" w:hAnsi="微软雅黑" w:eastAsia="微软雅黑"/>
                <w:color w:val="0000FF"/>
                <w:sz w:val="28"/>
                <w:szCs w:val="28"/>
              </w:rPr>
            </w:pPr>
            <w:r>
              <w:rPr>
                <w:rFonts w:ascii="微软雅黑" w:hAnsi="微软雅黑" w:eastAsia="微软雅黑"/>
                <w:color w:val="0000FF"/>
                <w:sz w:val="28"/>
                <w:szCs w:val="28"/>
              </w:rPr>
              <w:t>-</w:t>
            </w:r>
            <w:r>
              <w:rPr>
                <w:rFonts w:hint="eastAsia" w:ascii="微软雅黑" w:hAnsi="微软雅黑" w:eastAsia="微软雅黑"/>
                <w:color w:val="0000FF"/>
                <w:sz w:val="28"/>
                <w:szCs w:val="28"/>
              </w:rPr>
              <w:t>20℃~</w:t>
            </w:r>
            <w:r>
              <w:rPr>
                <w:rFonts w:ascii="微软雅黑" w:hAnsi="微软雅黑" w:eastAsia="微软雅黑"/>
                <w:color w:val="0000FF"/>
                <w:sz w:val="28"/>
                <w:szCs w:val="28"/>
              </w:rPr>
              <w:t>50</w:t>
            </w:r>
            <w:r>
              <w:rPr>
                <w:rFonts w:hint="eastAsia" w:ascii="微软雅黑" w:hAnsi="微软雅黑" w:eastAsia="微软雅黑"/>
                <w:color w:val="0000FF"/>
                <w:sz w:val="28"/>
                <w:szCs w:val="28"/>
              </w:rPr>
              <w:t>℃，≤</w:t>
            </w:r>
            <w:r>
              <w:rPr>
                <w:rFonts w:ascii="微软雅黑" w:hAnsi="微软雅黑" w:eastAsia="微软雅黑"/>
                <w:color w:val="0000FF"/>
                <w:sz w:val="28"/>
                <w:szCs w:val="28"/>
              </w:rPr>
              <w:t>95</w:t>
            </w:r>
            <w:r>
              <w:rPr>
                <w:rFonts w:hint="eastAsia" w:ascii="微软雅黑" w:hAnsi="微软雅黑" w:eastAsia="微软雅黑"/>
                <w:color w:val="0000FF"/>
                <w:sz w:val="28"/>
                <w:szCs w:val="28"/>
              </w:rPr>
              <w:t>％</w:t>
            </w:r>
            <w:r>
              <w:rPr>
                <w:rFonts w:ascii="微软雅黑" w:hAnsi="微软雅黑" w:eastAsia="微软雅黑"/>
                <w:color w:val="0000FF"/>
                <w:sz w:val="28"/>
                <w:szCs w:val="28"/>
              </w:rPr>
              <w:t>RH</w:t>
            </w:r>
            <w:r>
              <w:rPr>
                <w:rFonts w:hint="eastAsia" w:ascii="微软雅黑" w:hAnsi="微软雅黑" w:eastAsia="微软雅黑"/>
                <w:color w:val="0000FF"/>
                <w:sz w:val="28"/>
                <w:szCs w:val="28"/>
              </w:rPr>
              <w:t>, 无结露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kern w:val="0"/>
                <w:sz w:val="28"/>
                <w:szCs w:val="28"/>
              </w:rPr>
              <w:t>体积</w:t>
            </w:r>
          </w:p>
        </w:tc>
        <w:tc>
          <w:tcPr>
            <w:tcW w:w="6000" w:type="dxa"/>
            <w:vAlign w:val="center"/>
          </w:tcPr>
          <w:p>
            <w:pPr>
              <w:spacing w:line="0" w:lineRule="atLeast"/>
              <w:rPr>
                <w:rFonts w:ascii="微软雅黑" w:hAnsi="微软雅黑" w:eastAsia="微软雅黑"/>
                <w:color w:val="0000FF"/>
                <w:sz w:val="28"/>
                <w:szCs w:val="28"/>
                <w:highlight w:val="red"/>
              </w:rPr>
            </w:pPr>
            <w:r>
              <w:rPr>
                <w:rFonts w:hint="eastAsia" w:ascii="微软雅黑" w:hAnsi="微软雅黑" w:eastAsia="微软雅黑"/>
                <w:color w:val="0000FF"/>
                <w:kern w:val="0"/>
                <w:sz w:val="28"/>
                <w:szCs w:val="28"/>
              </w:rPr>
              <w:t>长180mm×宽110mm×高100mm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44" w:hRule="atLeast"/>
        </w:trPr>
        <w:tc>
          <w:tcPr>
            <w:tcW w:w="3000" w:type="dxa"/>
            <w:tcBorders>
              <w:bottom w:val="single" w:color="auto" w:sz="12" w:space="0"/>
            </w:tcBorders>
            <w:vAlign w:val="center"/>
          </w:tcPr>
          <w:p>
            <w:pPr>
              <w:snapToGrid w:val="0"/>
              <w:spacing w:line="0" w:lineRule="atLeast"/>
              <w:rPr>
                <w:rFonts w:ascii="微软雅黑" w:hAnsi="微软雅黑" w:eastAsia="微软雅黑"/>
                <w:b/>
                <w:sz w:val="28"/>
                <w:szCs w:val="28"/>
              </w:rPr>
            </w:pPr>
            <w:r>
              <w:rPr>
                <w:rFonts w:hint="eastAsia" w:ascii="微软雅黑" w:hAnsi="微软雅黑" w:eastAsia="微软雅黑"/>
                <w:b/>
                <w:kern w:val="0"/>
                <w:sz w:val="28"/>
                <w:szCs w:val="28"/>
              </w:rPr>
              <w:t>主机净重</w:t>
            </w:r>
          </w:p>
        </w:tc>
        <w:tc>
          <w:tcPr>
            <w:tcW w:w="6000" w:type="dxa"/>
            <w:tcBorders>
              <w:bottom w:val="single" w:color="auto" w:sz="12"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kern w:val="0"/>
                <w:sz w:val="28"/>
                <w:szCs w:val="28"/>
              </w:rPr>
              <w:t>~1250</w:t>
            </w:r>
            <w:r>
              <w:rPr>
                <w:rFonts w:ascii="微软雅黑" w:hAnsi="微软雅黑" w:eastAsia="微软雅黑"/>
                <w:color w:val="0000FF"/>
                <w:kern w:val="0"/>
                <w:sz w:val="28"/>
                <w:szCs w:val="28"/>
              </w:rPr>
              <w:t>g</w:t>
            </w:r>
            <w:r>
              <w:rPr>
                <w:rFonts w:hint="eastAsia" w:ascii="微软雅黑" w:hAnsi="微软雅黑" w:eastAsia="微软雅黑"/>
                <w:color w:val="0000FF"/>
                <w:kern w:val="0"/>
                <w:sz w:val="28"/>
                <w:szCs w:val="28"/>
              </w:rPr>
              <w:t>（含电池）</w:t>
            </w:r>
          </w:p>
        </w:tc>
      </w:tr>
    </w:tbl>
    <w:p>
      <w:pPr>
        <w:pStyle w:val="5"/>
      </w:pPr>
      <w:bookmarkStart w:id="90" w:name="_Toc492966373"/>
    </w:p>
    <w:p>
      <w:pPr>
        <w:pStyle w:val="5"/>
      </w:pPr>
    </w:p>
    <w:p>
      <w:pPr>
        <w:pStyle w:val="5"/>
      </w:pPr>
    </w:p>
    <w:p>
      <w:pPr>
        <w:pStyle w:val="5"/>
      </w:pPr>
    </w:p>
    <w:p>
      <w:pPr>
        <w:pStyle w:val="5"/>
      </w:pPr>
    </w:p>
    <w:p>
      <w:pPr>
        <w:pStyle w:val="5"/>
      </w:pPr>
    </w:p>
    <w:p>
      <w:pPr>
        <w:pStyle w:val="5"/>
      </w:pPr>
    </w:p>
    <w:p>
      <w:pPr>
        <w:pStyle w:val="4"/>
        <w:numPr>
          <w:ilvl w:val="1"/>
          <w:numId w:val="0"/>
        </w:numPr>
        <w:tabs>
          <w:tab w:val="left" w:pos="2490"/>
        </w:tabs>
        <w:autoSpaceDE w:val="0"/>
        <w:spacing w:line="0" w:lineRule="atLeast"/>
        <w:rPr>
          <w:rFonts w:ascii="微软雅黑" w:hAnsi="微软雅黑" w:eastAsia="微软雅黑"/>
          <w:bCs/>
          <w:sz w:val="44"/>
          <w:szCs w:val="44"/>
        </w:rPr>
      </w:pPr>
      <w:r>
        <w:rPr>
          <w:rFonts w:hint="eastAsia" w:ascii="微软雅黑" w:hAnsi="微软雅黑" w:eastAsia="微软雅黑"/>
          <w:bCs/>
          <w:sz w:val="28"/>
          <w:szCs w:val="28"/>
        </w:rPr>
        <w:t xml:space="preserve">2.5  </w:t>
      </w:r>
      <w:bookmarkEnd w:id="84"/>
      <w:bookmarkEnd w:id="85"/>
      <w:bookmarkEnd w:id="86"/>
      <w:bookmarkEnd w:id="87"/>
      <w:bookmarkEnd w:id="88"/>
      <w:bookmarkEnd w:id="89"/>
      <w:r>
        <w:rPr>
          <w:rFonts w:hint="eastAsia" w:ascii="微软雅黑" w:hAnsi="微软雅黑" w:eastAsia="微软雅黑"/>
          <w:bCs/>
          <w:sz w:val="28"/>
          <w:szCs w:val="28"/>
        </w:rPr>
        <w:t>接收机示意</w:t>
      </w:r>
      <w:bookmarkEnd w:id="90"/>
    </w:p>
    <w:p>
      <w:pPr>
        <w:pStyle w:val="5"/>
        <w:spacing w:line="0" w:lineRule="atLeast"/>
        <w:ind w:firstLine="0"/>
      </w:pPr>
      <w:bookmarkStart w:id="91" w:name="_Toc382338785"/>
      <w:bookmarkStart w:id="92" w:name="_Toc383203590"/>
      <w:bookmarkStart w:id="93" w:name="_Toc383203609"/>
      <w:bookmarkStart w:id="94" w:name="_Toc382575213"/>
      <w:bookmarkStart w:id="95" w:name="_Toc382509083"/>
      <w:bookmarkStart w:id="96" w:name="_Toc382338921"/>
    </w:p>
    <w:bookmarkEnd w:id="91"/>
    <w:bookmarkEnd w:id="92"/>
    <w:bookmarkEnd w:id="93"/>
    <w:bookmarkEnd w:id="94"/>
    <w:bookmarkEnd w:id="95"/>
    <w:bookmarkEnd w:id="96"/>
    <w:p>
      <w:pPr>
        <w:snapToGrid w:val="0"/>
        <w:spacing w:line="0" w:lineRule="atLeast"/>
        <w:rPr>
          <w:rFonts w:ascii="微软雅黑" w:hAnsi="微软雅黑" w:eastAsia="微软雅黑"/>
          <w:sz w:val="24"/>
        </w:rPr>
      </w:pPr>
      <w:r>
        <w:rPr>
          <w:rFonts w:ascii="微软雅黑" w:hAnsi="微软雅黑" w:eastAsia="微软雅黑"/>
          <w:b/>
          <w:color w:val="FF0000"/>
          <w:sz w:val="24"/>
        </w:rPr>
        <w:drawing>
          <wp:inline distT="0" distB="0" distL="0" distR="0">
            <wp:extent cx="3479800" cy="3067050"/>
            <wp:effectExtent l="0" t="0" r="6350" b="0"/>
            <wp:docPr id="12" name="图片 1" descr="IMG_2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343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479800" cy="3067050"/>
                    </a:xfrm>
                    <a:prstGeom prst="rect">
                      <a:avLst/>
                    </a:prstGeom>
                    <a:noFill/>
                    <a:ln>
                      <a:noFill/>
                    </a:ln>
                  </pic:spPr>
                </pic:pic>
              </a:graphicData>
            </a:graphic>
          </wp:inline>
        </w:drawing>
      </w:r>
    </w:p>
    <w:p>
      <w:pPr>
        <w:snapToGrid w:val="0"/>
        <w:spacing w:line="0" w:lineRule="atLeast"/>
        <w:rPr>
          <w:rFonts w:ascii="微软雅黑" w:hAnsi="微软雅黑" w:eastAsia="微软雅黑"/>
          <w:sz w:val="24"/>
        </w:rPr>
      </w:pPr>
    </w:p>
    <w:p>
      <w:pPr>
        <w:pStyle w:val="4"/>
        <w:numPr>
          <w:ilvl w:val="1"/>
          <w:numId w:val="0"/>
        </w:numPr>
        <w:autoSpaceDE w:val="0"/>
        <w:spacing w:line="0" w:lineRule="atLeast"/>
        <w:rPr>
          <w:rFonts w:ascii="微软雅黑" w:hAnsi="微软雅黑" w:eastAsia="微软雅黑"/>
          <w:sz w:val="28"/>
          <w:szCs w:val="28"/>
        </w:rPr>
      </w:pPr>
      <w:bookmarkStart w:id="97" w:name="_Toc492966374"/>
      <w:r>
        <w:rPr>
          <w:rFonts w:hint="eastAsia" w:ascii="微软雅黑" w:hAnsi="微软雅黑" w:eastAsia="微软雅黑"/>
          <w:bCs/>
          <w:sz w:val="28"/>
          <w:szCs w:val="28"/>
        </w:rPr>
        <w:t xml:space="preserve">2.6  </w:t>
      </w:r>
      <w:r>
        <w:rPr>
          <w:rFonts w:hint="eastAsia" w:ascii="微软雅黑" w:hAnsi="微软雅黑" w:eastAsia="微软雅黑"/>
          <w:sz w:val="28"/>
          <w:szCs w:val="28"/>
          <w:lang w:val="en-GB"/>
        </w:rPr>
        <w:t>接收机</w:t>
      </w:r>
      <w:r>
        <w:rPr>
          <w:rFonts w:hint="eastAsia" w:ascii="微软雅黑" w:hAnsi="微软雅黑" w:eastAsia="微软雅黑"/>
          <w:bCs/>
          <w:sz w:val="28"/>
          <w:szCs w:val="28"/>
        </w:rPr>
        <w:t>技术参数</w:t>
      </w:r>
      <w:bookmarkEnd w:id="97"/>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000"/>
        <w:gridCol w:w="600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工作电源</w:t>
            </w:r>
          </w:p>
        </w:tc>
        <w:tc>
          <w:tcPr>
            <w:tcW w:w="6000" w:type="dxa"/>
            <w:vAlign w:val="center"/>
          </w:tcPr>
          <w:p>
            <w:pPr>
              <w:spacing w:line="0" w:lineRule="atLeast"/>
              <w:ind w:left="-36"/>
              <w:rPr>
                <w:rFonts w:ascii="微软雅黑" w:hAnsi="微软雅黑" w:eastAsia="微软雅黑"/>
                <w:color w:val="0000FF"/>
                <w:sz w:val="28"/>
                <w:szCs w:val="28"/>
              </w:rPr>
            </w:pPr>
            <w:r>
              <w:rPr>
                <w:rFonts w:ascii="微软雅黑" w:hAnsi="微软雅黑" w:eastAsia="微软雅黑"/>
                <w:color w:val="0000FF"/>
                <w:sz w:val="28"/>
                <w:szCs w:val="28"/>
              </w:rPr>
              <w:t xml:space="preserve">2 </w:t>
            </w:r>
            <w:r>
              <w:rPr>
                <w:rFonts w:hint="eastAsia" w:ascii="微软雅黑" w:hAnsi="微软雅黑" w:eastAsia="微软雅黑"/>
                <w:color w:val="0000FF"/>
                <w:sz w:val="28"/>
                <w:szCs w:val="28"/>
              </w:rPr>
              <w:t>节</w:t>
            </w:r>
            <w:r>
              <w:rPr>
                <w:rFonts w:ascii="微软雅黑" w:hAnsi="微软雅黑" w:eastAsia="微软雅黑"/>
                <w:color w:val="0000FF"/>
                <w:sz w:val="28"/>
                <w:szCs w:val="28"/>
              </w:rPr>
              <w:t xml:space="preserve">1.5 V </w:t>
            </w:r>
            <w:r>
              <w:rPr>
                <w:rFonts w:hint="eastAsia" w:ascii="微软雅黑" w:hAnsi="微软雅黑" w:eastAsia="微软雅黑"/>
                <w:color w:val="0000FF"/>
                <w:sz w:val="28"/>
                <w:szCs w:val="28"/>
              </w:rPr>
              <w:t>、5号碱性电池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lang w:val="en-GB"/>
              </w:rPr>
              <w:t>指示</w:t>
            </w:r>
          </w:p>
        </w:tc>
        <w:tc>
          <w:tcPr>
            <w:tcW w:w="6000" w:type="dxa"/>
            <w:vAlign w:val="center"/>
          </w:tcPr>
          <w:p>
            <w:pPr>
              <w:spacing w:line="0" w:lineRule="atLeast"/>
              <w:ind w:left="-36"/>
              <w:rPr>
                <w:rFonts w:ascii="微软雅黑" w:hAnsi="微软雅黑" w:eastAsia="微软雅黑"/>
                <w:color w:val="0000FF"/>
                <w:sz w:val="28"/>
                <w:szCs w:val="28"/>
              </w:rPr>
            </w:pPr>
            <w:r>
              <w:rPr>
                <w:rFonts w:hint="eastAsia" w:ascii="微软雅黑" w:hAnsi="微软雅黑" w:eastAsia="微软雅黑"/>
                <w:color w:val="0000FF"/>
                <w:sz w:val="28"/>
                <w:szCs w:val="28"/>
                <w:lang w:val="en-GB"/>
              </w:rPr>
              <w:t>信号强度显示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夹钳</w:t>
            </w:r>
          </w:p>
        </w:tc>
        <w:tc>
          <w:tcPr>
            <w:tcW w:w="6000" w:type="dxa"/>
            <w:tcBorders>
              <w:bottom w:val="single" w:color="auto" w:sz="4"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lang w:val="fr-FR"/>
              </w:rPr>
              <w:t>内径</w:t>
            </w:r>
            <w:r>
              <w:rPr>
                <w:rFonts w:ascii="微软雅黑" w:hAnsi="微软雅黑" w:eastAsia="微软雅黑"/>
                <w:color w:val="0000FF"/>
                <w:sz w:val="28"/>
                <w:szCs w:val="28"/>
                <w:lang w:val="fr-FR"/>
              </w:rPr>
              <w:t xml:space="preserve"> </w:t>
            </w:r>
            <w:r>
              <w:rPr>
                <w:rFonts w:ascii="微软雅黑" w:hAnsi="微软雅黑" w:eastAsia="微软雅黑" w:cs="Arial"/>
                <w:color w:val="0000FF"/>
                <w:sz w:val="28"/>
                <w:szCs w:val="28"/>
                <w:lang w:val="fr-FR"/>
              </w:rPr>
              <w:t>Ø</w:t>
            </w:r>
            <w:r>
              <w:rPr>
                <w:rFonts w:ascii="微软雅黑" w:hAnsi="微软雅黑" w:eastAsia="微软雅黑"/>
                <w:color w:val="0000FF"/>
                <w:sz w:val="28"/>
                <w:szCs w:val="28"/>
                <w:lang w:val="fr-FR"/>
              </w:rPr>
              <w:t xml:space="preserve"> 1</w:t>
            </w:r>
            <w:r>
              <w:rPr>
                <w:rFonts w:hint="eastAsia" w:ascii="微软雅黑" w:hAnsi="微软雅黑" w:eastAsia="微软雅黑"/>
                <w:color w:val="0000FF"/>
                <w:sz w:val="28"/>
                <w:szCs w:val="28"/>
                <w:lang w:val="fr-FR"/>
              </w:rPr>
              <w:t>8</w:t>
            </w:r>
            <w:r>
              <w:rPr>
                <w:rFonts w:ascii="微软雅黑" w:hAnsi="微软雅黑" w:eastAsia="微软雅黑"/>
                <w:color w:val="0000FF"/>
                <w:sz w:val="28"/>
                <w:szCs w:val="28"/>
                <w:lang w:val="fr-FR"/>
              </w:rPr>
              <w:t>0mm</w:t>
            </w:r>
            <w:r>
              <w:rPr>
                <w:rFonts w:hint="eastAsia" w:ascii="微软雅黑" w:hAnsi="微软雅黑" w:eastAsia="微软雅黑"/>
                <w:color w:val="0000FF"/>
                <w:sz w:val="28"/>
                <w:szCs w:val="28"/>
                <w:lang w:val="fr-FR"/>
              </w:rPr>
              <w:t>柔性</w:t>
            </w:r>
            <w:r>
              <w:rPr>
                <w:rFonts w:hint="eastAsia" w:ascii="微软雅黑" w:hAnsi="微软雅黑" w:eastAsia="微软雅黑"/>
                <w:color w:val="0000FF"/>
                <w:sz w:val="28"/>
                <w:szCs w:val="28"/>
              </w:rPr>
              <w:t>夹钳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增益调节</w:t>
            </w:r>
          </w:p>
        </w:tc>
        <w:tc>
          <w:tcPr>
            <w:tcW w:w="6000" w:type="dxa"/>
            <w:tcBorders>
              <w:bottom w:val="single" w:color="auto" w:sz="4"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s="Arial"/>
                <w:color w:val="0000FF"/>
                <w:sz w:val="28"/>
                <w:szCs w:val="28"/>
                <w:lang w:val="en-GB"/>
              </w:rPr>
              <w:t>10级</w:t>
            </w:r>
            <w:r>
              <w:rPr>
                <w:rFonts w:ascii="微软雅黑" w:hAnsi="微软雅黑" w:eastAsia="微软雅黑" w:cs="Arial"/>
                <w:color w:val="0000FF"/>
                <w:sz w:val="28"/>
                <w:szCs w:val="28"/>
                <w:lang w:val="en-GB"/>
              </w:rPr>
              <w:t xml:space="preserve"> (-3 dB … 24 dB)</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cs="Arial"/>
                <w:b/>
                <w:sz w:val="28"/>
                <w:szCs w:val="28"/>
              </w:rPr>
              <w:t>现场连续工作时间</w:t>
            </w:r>
          </w:p>
        </w:tc>
        <w:tc>
          <w:tcPr>
            <w:tcW w:w="6000" w:type="dxa"/>
            <w:vAlign w:val="center"/>
          </w:tcPr>
          <w:p>
            <w:pPr>
              <w:spacing w:line="0" w:lineRule="atLeast"/>
              <w:rPr>
                <w:rFonts w:ascii="微软雅黑" w:hAnsi="微软雅黑" w:eastAsia="微软雅黑"/>
                <w:color w:val="0000FF"/>
                <w:sz w:val="28"/>
                <w:szCs w:val="28"/>
              </w:rPr>
            </w:pPr>
            <w:r>
              <w:rPr>
                <w:rFonts w:ascii="微软雅黑" w:hAnsi="微软雅黑" w:eastAsia="微软雅黑"/>
                <w:color w:val="0000FF"/>
                <w:sz w:val="28"/>
                <w:szCs w:val="28"/>
              </w:rPr>
              <w:t xml:space="preserve">&gt;50 </w:t>
            </w:r>
            <w:r>
              <w:rPr>
                <w:rFonts w:hint="eastAsia" w:ascii="微软雅黑" w:hAnsi="微软雅黑" w:eastAsia="微软雅黑"/>
                <w:color w:val="0000FF"/>
                <w:sz w:val="28"/>
                <w:szCs w:val="28"/>
              </w:rPr>
              <w:t>小时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显示</w:t>
            </w:r>
          </w:p>
        </w:tc>
        <w:tc>
          <w:tcPr>
            <w:tcW w:w="6000" w:type="dxa"/>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rPr>
              <w:t>高亮LED灯，阳光下可清晰显示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cs="Arial"/>
                <w:b/>
                <w:sz w:val="28"/>
                <w:szCs w:val="28"/>
              </w:rPr>
            </w:pPr>
            <w:r>
              <w:rPr>
                <w:rFonts w:hint="eastAsia" w:ascii="微软雅黑" w:hAnsi="微软雅黑" w:eastAsia="微软雅黑"/>
                <w:b/>
                <w:sz w:val="28"/>
                <w:szCs w:val="28"/>
              </w:rPr>
              <w:t>工作温度</w:t>
            </w:r>
          </w:p>
        </w:tc>
        <w:tc>
          <w:tcPr>
            <w:tcW w:w="6000" w:type="dxa"/>
            <w:vAlign w:val="center"/>
          </w:tcPr>
          <w:p>
            <w:pPr>
              <w:spacing w:line="0" w:lineRule="atLeast"/>
              <w:rPr>
                <w:rFonts w:ascii="微软雅黑" w:hAnsi="微软雅黑" w:eastAsia="微软雅黑" w:cs="Arial"/>
                <w:color w:val="0000FF"/>
                <w:sz w:val="28"/>
                <w:szCs w:val="28"/>
              </w:rPr>
            </w:pPr>
            <w:r>
              <w:rPr>
                <w:rFonts w:hint="eastAsia" w:ascii="微软雅黑" w:hAnsi="微软雅黑" w:eastAsia="微软雅黑"/>
                <w:color w:val="0000FF"/>
                <w:sz w:val="28"/>
                <w:szCs w:val="28"/>
              </w:rPr>
              <w:t>-25～60℃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环境湿度</w:t>
            </w:r>
          </w:p>
        </w:tc>
        <w:tc>
          <w:tcPr>
            <w:tcW w:w="6000" w:type="dxa"/>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sz w:val="28"/>
                <w:szCs w:val="28"/>
              </w:rPr>
              <w:t>≤80%RH，无结露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sz w:val="28"/>
                <w:szCs w:val="28"/>
              </w:rPr>
              <w:t>储存条件</w:t>
            </w:r>
          </w:p>
        </w:tc>
        <w:tc>
          <w:tcPr>
            <w:tcW w:w="6000" w:type="dxa"/>
            <w:vAlign w:val="center"/>
          </w:tcPr>
          <w:p>
            <w:pPr>
              <w:spacing w:line="0" w:lineRule="atLeast"/>
              <w:rPr>
                <w:rFonts w:ascii="微软雅黑" w:hAnsi="微软雅黑" w:eastAsia="微软雅黑"/>
                <w:color w:val="0000FF"/>
                <w:sz w:val="28"/>
                <w:szCs w:val="28"/>
              </w:rPr>
            </w:pPr>
            <w:r>
              <w:rPr>
                <w:rFonts w:ascii="微软雅黑" w:hAnsi="微软雅黑" w:eastAsia="微软雅黑"/>
                <w:color w:val="0000FF"/>
                <w:sz w:val="28"/>
                <w:szCs w:val="28"/>
              </w:rPr>
              <w:t>-</w:t>
            </w:r>
            <w:r>
              <w:rPr>
                <w:rFonts w:hint="eastAsia" w:ascii="微软雅黑" w:hAnsi="微软雅黑" w:eastAsia="微软雅黑"/>
                <w:color w:val="0000FF"/>
                <w:sz w:val="28"/>
                <w:szCs w:val="28"/>
              </w:rPr>
              <w:t>20℃~</w:t>
            </w:r>
            <w:r>
              <w:rPr>
                <w:rFonts w:ascii="微软雅黑" w:hAnsi="微软雅黑" w:eastAsia="微软雅黑"/>
                <w:color w:val="0000FF"/>
                <w:sz w:val="28"/>
                <w:szCs w:val="28"/>
              </w:rPr>
              <w:t>50</w:t>
            </w:r>
            <w:r>
              <w:rPr>
                <w:rFonts w:hint="eastAsia" w:ascii="微软雅黑" w:hAnsi="微软雅黑" w:eastAsia="微软雅黑"/>
                <w:color w:val="0000FF"/>
                <w:sz w:val="28"/>
                <w:szCs w:val="28"/>
              </w:rPr>
              <w:t>℃，≤</w:t>
            </w:r>
            <w:r>
              <w:rPr>
                <w:rFonts w:ascii="微软雅黑" w:hAnsi="微软雅黑" w:eastAsia="微软雅黑"/>
                <w:color w:val="0000FF"/>
                <w:sz w:val="28"/>
                <w:szCs w:val="28"/>
              </w:rPr>
              <w:t>95</w:t>
            </w:r>
            <w:r>
              <w:rPr>
                <w:rFonts w:hint="eastAsia" w:ascii="微软雅黑" w:hAnsi="微软雅黑" w:eastAsia="微软雅黑"/>
                <w:color w:val="0000FF"/>
                <w:sz w:val="28"/>
                <w:szCs w:val="28"/>
              </w:rPr>
              <w:t>％</w:t>
            </w:r>
            <w:r>
              <w:rPr>
                <w:rFonts w:ascii="微软雅黑" w:hAnsi="微软雅黑" w:eastAsia="微软雅黑"/>
                <w:color w:val="0000FF"/>
                <w:sz w:val="28"/>
                <w:szCs w:val="28"/>
              </w:rPr>
              <w:t>RH</w:t>
            </w:r>
            <w:r>
              <w:rPr>
                <w:rFonts w:hint="eastAsia" w:ascii="微软雅黑" w:hAnsi="微软雅黑" w:eastAsia="微软雅黑"/>
                <w:color w:val="0000FF"/>
                <w:sz w:val="28"/>
                <w:szCs w:val="28"/>
              </w:rPr>
              <w:t>, 无结露</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05" w:hRule="atLeast"/>
        </w:trPr>
        <w:tc>
          <w:tcPr>
            <w:tcW w:w="3000" w:type="dxa"/>
            <w:vAlign w:val="center"/>
          </w:tcPr>
          <w:p>
            <w:pPr>
              <w:spacing w:line="0" w:lineRule="atLeast"/>
              <w:rPr>
                <w:rFonts w:ascii="微软雅黑" w:hAnsi="微软雅黑" w:eastAsia="微软雅黑"/>
                <w:b/>
                <w:sz w:val="28"/>
                <w:szCs w:val="28"/>
              </w:rPr>
            </w:pPr>
            <w:r>
              <w:rPr>
                <w:rFonts w:hint="eastAsia" w:ascii="微软雅黑" w:hAnsi="微软雅黑" w:eastAsia="微软雅黑"/>
                <w:b/>
                <w:kern w:val="0"/>
                <w:sz w:val="28"/>
                <w:szCs w:val="28"/>
              </w:rPr>
              <w:t>体积</w:t>
            </w:r>
          </w:p>
        </w:tc>
        <w:tc>
          <w:tcPr>
            <w:tcW w:w="6000" w:type="dxa"/>
            <w:vAlign w:val="center"/>
          </w:tcPr>
          <w:p>
            <w:pPr>
              <w:spacing w:line="0" w:lineRule="atLeast"/>
              <w:rPr>
                <w:rFonts w:ascii="微软雅黑" w:hAnsi="微软雅黑" w:eastAsia="微软雅黑"/>
                <w:color w:val="0000FF"/>
                <w:sz w:val="28"/>
                <w:szCs w:val="28"/>
                <w:highlight w:val="red"/>
              </w:rPr>
            </w:pPr>
            <w:r>
              <w:rPr>
                <w:rFonts w:hint="eastAsia" w:ascii="微软雅黑" w:hAnsi="微软雅黑" w:eastAsia="微软雅黑"/>
                <w:color w:val="0000FF"/>
                <w:kern w:val="0"/>
                <w:sz w:val="28"/>
                <w:szCs w:val="28"/>
              </w:rPr>
              <w:t>长150mm×宽80mm×高40mm</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44" w:hRule="atLeast"/>
        </w:trPr>
        <w:tc>
          <w:tcPr>
            <w:tcW w:w="3000" w:type="dxa"/>
            <w:tcBorders>
              <w:bottom w:val="single" w:color="auto" w:sz="12" w:space="0"/>
            </w:tcBorders>
            <w:vAlign w:val="center"/>
          </w:tcPr>
          <w:p>
            <w:pPr>
              <w:snapToGrid w:val="0"/>
              <w:spacing w:line="0" w:lineRule="atLeast"/>
              <w:rPr>
                <w:rFonts w:ascii="微软雅黑" w:hAnsi="微软雅黑" w:eastAsia="微软雅黑"/>
                <w:b/>
                <w:sz w:val="28"/>
                <w:szCs w:val="28"/>
              </w:rPr>
            </w:pPr>
            <w:r>
              <w:rPr>
                <w:rFonts w:hint="eastAsia" w:ascii="微软雅黑" w:hAnsi="微软雅黑" w:eastAsia="微软雅黑"/>
                <w:b/>
                <w:kern w:val="0"/>
                <w:sz w:val="28"/>
                <w:szCs w:val="28"/>
              </w:rPr>
              <w:t>主机净重</w:t>
            </w:r>
          </w:p>
        </w:tc>
        <w:tc>
          <w:tcPr>
            <w:tcW w:w="6000" w:type="dxa"/>
            <w:tcBorders>
              <w:bottom w:val="single" w:color="auto" w:sz="12" w:space="0"/>
            </w:tcBorders>
            <w:vAlign w:val="center"/>
          </w:tcPr>
          <w:p>
            <w:pPr>
              <w:spacing w:line="0" w:lineRule="atLeast"/>
              <w:rPr>
                <w:rFonts w:ascii="微软雅黑" w:hAnsi="微软雅黑" w:eastAsia="微软雅黑"/>
                <w:color w:val="0000FF"/>
                <w:sz w:val="28"/>
                <w:szCs w:val="28"/>
              </w:rPr>
            </w:pPr>
            <w:r>
              <w:rPr>
                <w:rFonts w:hint="eastAsia" w:ascii="微软雅黑" w:hAnsi="微软雅黑" w:eastAsia="微软雅黑"/>
                <w:color w:val="0000FF"/>
                <w:kern w:val="0"/>
                <w:sz w:val="28"/>
                <w:szCs w:val="28"/>
              </w:rPr>
              <w:t>~220</w:t>
            </w:r>
            <w:r>
              <w:rPr>
                <w:rFonts w:ascii="微软雅黑" w:hAnsi="微软雅黑" w:eastAsia="微软雅黑"/>
                <w:color w:val="0000FF"/>
                <w:kern w:val="0"/>
                <w:sz w:val="28"/>
                <w:szCs w:val="28"/>
              </w:rPr>
              <w:t>g</w:t>
            </w:r>
            <w:r>
              <w:rPr>
                <w:rFonts w:hint="eastAsia" w:ascii="微软雅黑" w:hAnsi="微软雅黑" w:eastAsia="微软雅黑"/>
                <w:color w:val="0000FF"/>
                <w:kern w:val="0"/>
                <w:sz w:val="28"/>
                <w:szCs w:val="28"/>
              </w:rPr>
              <w:t>（含电池）</w:t>
            </w:r>
          </w:p>
        </w:tc>
      </w:tr>
    </w:tbl>
    <w:p>
      <w:pPr>
        <w:pStyle w:val="5"/>
      </w:pPr>
      <w:bookmarkStart w:id="98" w:name="_Toc492966375"/>
      <w:bookmarkStart w:id="99" w:name="_Toc382338786"/>
      <w:bookmarkStart w:id="100" w:name="_Toc383203610"/>
      <w:bookmarkStart w:id="101" w:name="_Toc383203591"/>
      <w:bookmarkStart w:id="102" w:name="_Toc382575214"/>
      <w:bookmarkStart w:id="103" w:name="_Toc382509084"/>
      <w:bookmarkStart w:id="104" w:name="_Toc382338922"/>
    </w:p>
    <w:p>
      <w:pPr>
        <w:pStyle w:val="5"/>
      </w:pPr>
    </w:p>
    <w:p>
      <w:pPr>
        <w:pStyle w:val="5"/>
      </w:pPr>
    </w:p>
    <w:p>
      <w:pPr>
        <w:pStyle w:val="5"/>
      </w:pPr>
    </w:p>
    <w:p>
      <w:pPr>
        <w:pStyle w:val="5"/>
      </w:pPr>
    </w:p>
    <w:p>
      <w:pPr>
        <w:pStyle w:val="5"/>
      </w:pPr>
    </w:p>
    <w:p>
      <w:pPr>
        <w:pStyle w:val="4"/>
        <w:numPr>
          <w:ilvl w:val="1"/>
          <w:numId w:val="0"/>
        </w:numPr>
        <w:tabs>
          <w:tab w:val="left" w:pos="2490"/>
        </w:tabs>
        <w:autoSpaceDE w:val="0"/>
        <w:spacing w:line="0" w:lineRule="atLeast"/>
        <w:rPr>
          <w:rFonts w:ascii="微软雅黑" w:hAnsi="微软雅黑" w:eastAsia="微软雅黑"/>
          <w:bCs/>
          <w:sz w:val="44"/>
          <w:szCs w:val="44"/>
        </w:rPr>
      </w:pPr>
      <w:r>
        <w:rPr>
          <w:rFonts w:hint="eastAsia" w:ascii="微软雅黑" w:hAnsi="微软雅黑" w:eastAsia="微软雅黑"/>
          <w:sz w:val="44"/>
          <w:szCs w:val="44"/>
        </w:rPr>
        <w:t>三、供货范围</w:t>
      </w:r>
      <w:bookmarkEnd w:id="98"/>
      <w:bookmarkEnd w:id="99"/>
      <w:bookmarkEnd w:id="100"/>
      <w:bookmarkEnd w:id="101"/>
      <w:bookmarkEnd w:id="102"/>
      <w:bookmarkEnd w:id="103"/>
      <w:bookmarkEnd w:id="104"/>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28" w:type="dxa"/>
          <w:left w:w="108" w:type="dxa"/>
          <w:bottom w:w="28" w:type="dxa"/>
          <w:right w:w="108" w:type="dxa"/>
        </w:tblCellMar>
      </w:tblPr>
      <w:tblGrid>
        <w:gridCol w:w="3420"/>
        <w:gridCol w:w="558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28" w:type="dxa"/>
            <w:left w:w="108" w:type="dxa"/>
            <w:bottom w:w="28" w:type="dxa"/>
            <w:right w:w="108" w:type="dxa"/>
          </w:tblCellMar>
        </w:tblPrEx>
        <w:trPr>
          <w:trHeight w:val="110" w:hRule="atLeast"/>
        </w:trPr>
        <w:tc>
          <w:tcPr>
            <w:tcW w:w="3420" w:type="dxa"/>
            <w:tcBorders>
              <w:top w:val="single" w:color="auto" w:sz="12" w:space="0"/>
            </w:tcBorders>
            <w:vAlign w:val="center"/>
          </w:tcPr>
          <w:p>
            <w:pPr>
              <w:spacing w:line="0" w:lineRule="atLeast"/>
              <w:rPr>
                <w:rFonts w:ascii="微软雅黑" w:hAnsi="微软雅黑" w:eastAsia="微软雅黑" w:cs="Arial"/>
                <w:b/>
                <w:sz w:val="28"/>
              </w:rPr>
            </w:pPr>
            <w:r>
              <w:rPr>
                <w:rFonts w:hint="eastAsia" w:ascii="微软雅黑" w:hAnsi="微软雅黑" w:eastAsia="微软雅黑" w:cs="Arial"/>
                <w:b/>
                <w:sz w:val="28"/>
              </w:rPr>
              <w:t>基本配置：</w:t>
            </w:r>
          </w:p>
        </w:tc>
        <w:tc>
          <w:tcPr>
            <w:tcW w:w="5580" w:type="dxa"/>
            <w:tcBorders>
              <w:top w:val="single" w:color="auto" w:sz="12" w:space="0"/>
            </w:tcBorders>
            <w:vAlign w:val="center"/>
          </w:tcPr>
          <w:p>
            <w:pPr>
              <w:spacing w:line="0" w:lineRule="atLeast"/>
              <w:rPr>
                <w:rFonts w:ascii="微软雅黑" w:hAnsi="微软雅黑" w:eastAsia="微软雅黑" w:cs="Arial"/>
                <w:b/>
                <w:sz w:val="28"/>
              </w:rPr>
            </w:pPr>
            <w:r>
              <w:rPr>
                <w:rFonts w:hint="eastAsia" w:ascii="微软雅黑" w:hAnsi="微软雅黑" w:eastAsia="微软雅黑" w:cs="Arial"/>
                <w:b/>
                <w:sz w:val="28"/>
              </w:rPr>
              <w:t>可选件：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28" w:type="dxa"/>
            <w:left w:w="108" w:type="dxa"/>
            <w:bottom w:w="28" w:type="dxa"/>
            <w:right w:w="108" w:type="dxa"/>
          </w:tblCellMar>
        </w:tblPrEx>
        <w:trPr>
          <w:trHeight w:val="3082" w:hRule="atLeast"/>
        </w:trPr>
        <w:tc>
          <w:tcPr>
            <w:tcW w:w="3420" w:type="dxa"/>
            <w:tcBorders>
              <w:bottom w:val="single" w:color="auto" w:sz="12" w:space="0"/>
            </w:tcBorders>
          </w:tcPr>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szCs w:val="28"/>
                <w:lang w:val="en-GB"/>
              </w:rPr>
              <w:t>发射机</w:t>
            </w:r>
            <w:r>
              <w:rPr>
                <w:rFonts w:hint="eastAsia" w:ascii="微软雅黑" w:hAnsi="微软雅黑" w:eastAsia="微软雅黑"/>
                <w:sz w:val="28"/>
              </w:rPr>
              <w:t>一台</w:t>
            </w:r>
          </w:p>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rPr>
              <w:t>手持接收机一台</w:t>
            </w:r>
          </w:p>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szCs w:val="28"/>
                <w:lang w:val="fr-FR"/>
              </w:rPr>
              <w:t>柔性</w:t>
            </w:r>
            <w:r>
              <w:rPr>
                <w:rFonts w:hint="eastAsia" w:ascii="微软雅黑" w:hAnsi="微软雅黑" w:eastAsia="微软雅黑"/>
                <w:sz w:val="28"/>
                <w:szCs w:val="28"/>
              </w:rPr>
              <w:t>夹钳一只</w:t>
            </w:r>
          </w:p>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rPr>
              <w:t>专用测试线一套</w:t>
            </w:r>
          </w:p>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rPr>
              <w:t>电源适配器一个</w:t>
            </w:r>
          </w:p>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rPr>
              <w:t>防水安全箱一个</w:t>
            </w:r>
          </w:p>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rPr>
              <w:t>使用说明书一份</w:t>
            </w:r>
          </w:p>
          <w:p>
            <w:pPr>
              <w:tabs>
                <w:tab w:val="left" w:pos="207"/>
              </w:tabs>
              <w:snapToGrid w:val="0"/>
              <w:spacing w:line="0" w:lineRule="atLeast"/>
              <w:rPr>
                <w:rFonts w:ascii="微软雅黑" w:hAnsi="微软雅黑" w:eastAsia="微软雅黑"/>
                <w:sz w:val="28"/>
              </w:rPr>
            </w:pPr>
            <w:r>
              <w:rPr>
                <w:rFonts w:hint="eastAsia" w:ascii="微软雅黑" w:hAnsi="微软雅黑" w:eastAsia="微软雅黑"/>
                <w:sz w:val="28"/>
              </w:rPr>
              <w:t>合格证、保修卡</w:t>
            </w:r>
          </w:p>
        </w:tc>
        <w:tc>
          <w:tcPr>
            <w:tcW w:w="5580" w:type="dxa"/>
            <w:tcBorders>
              <w:bottom w:val="single" w:color="auto" w:sz="12" w:space="0"/>
            </w:tcBorders>
          </w:tcPr>
          <w:p>
            <w:pPr>
              <w:tabs>
                <w:tab w:val="left" w:pos="207"/>
              </w:tabs>
              <w:snapToGrid w:val="0"/>
              <w:spacing w:line="0" w:lineRule="atLeast"/>
              <w:rPr>
                <w:rFonts w:ascii="微软雅黑" w:hAnsi="微软雅黑" w:eastAsia="微软雅黑"/>
                <w:sz w:val="28"/>
              </w:rPr>
            </w:pPr>
          </w:p>
        </w:tc>
      </w:tr>
      <w:bookmarkEnd w:id="0"/>
      <w:bookmarkEnd w:id="1"/>
    </w:tbl>
    <w:p>
      <w:pPr>
        <w:pStyle w:val="5"/>
        <w:spacing w:line="0" w:lineRule="atLeast"/>
      </w:pPr>
      <w:bookmarkStart w:id="105" w:name="_Toc380073272"/>
      <w:bookmarkStart w:id="106" w:name="_Toc371944389"/>
      <w:bookmarkStart w:id="107" w:name="_Toc383203611"/>
      <w:bookmarkStart w:id="108" w:name="_Toc383203592"/>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p>
      <w:pPr>
        <w:pStyle w:val="5"/>
        <w:spacing w:line="0" w:lineRule="atLeast"/>
      </w:pPr>
    </w:p>
    <w:bookmarkEnd w:id="105"/>
    <w:bookmarkEnd w:id="106"/>
    <w:bookmarkEnd w:id="107"/>
    <w:bookmarkEnd w:id="108"/>
    <w:p>
      <w:pPr>
        <w:pStyle w:val="4"/>
        <w:numPr>
          <w:ilvl w:val="1"/>
          <w:numId w:val="0"/>
        </w:numPr>
        <w:tabs>
          <w:tab w:val="left" w:pos="2490"/>
        </w:tabs>
        <w:autoSpaceDE w:val="0"/>
        <w:spacing w:line="0" w:lineRule="atLeast"/>
        <w:rPr>
          <w:rFonts w:ascii="微软雅黑" w:hAnsi="微软雅黑" w:eastAsia="微软雅黑"/>
          <w:bCs/>
          <w:sz w:val="44"/>
          <w:szCs w:val="44"/>
        </w:rPr>
      </w:pPr>
      <w:bookmarkStart w:id="109" w:name="_Toc383203593"/>
      <w:bookmarkStart w:id="110" w:name="_Toc383203612"/>
      <w:bookmarkStart w:id="111" w:name="_Toc492966376"/>
      <w:bookmarkStart w:id="112" w:name="_Toc382338792"/>
      <w:bookmarkStart w:id="113" w:name="_Toc382338928"/>
      <w:bookmarkStart w:id="114" w:name="_Toc382509090"/>
      <w:bookmarkStart w:id="115" w:name="_Toc382575219"/>
      <w:r>
        <w:rPr>
          <w:rFonts w:hint="eastAsia" w:ascii="微软雅黑" w:hAnsi="微软雅黑" w:eastAsia="微软雅黑"/>
          <w:sz w:val="44"/>
          <w:szCs w:val="44"/>
        </w:rPr>
        <w:t>四、测试步骤</w:t>
      </w:r>
      <w:bookmarkEnd w:id="109"/>
      <w:bookmarkEnd w:id="110"/>
      <w:bookmarkEnd w:id="111"/>
    </w:p>
    <w:p>
      <w:pPr>
        <w:pStyle w:val="4"/>
        <w:numPr>
          <w:ilvl w:val="1"/>
          <w:numId w:val="0"/>
        </w:numPr>
        <w:tabs>
          <w:tab w:val="left" w:pos="2490"/>
        </w:tabs>
        <w:autoSpaceDE w:val="0"/>
        <w:spacing w:line="0" w:lineRule="atLeast"/>
        <w:rPr>
          <w:rFonts w:ascii="微软雅黑" w:hAnsi="微软雅黑" w:eastAsia="微软雅黑"/>
          <w:bCs/>
          <w:szCs w:val="32"/>
        </w:rPr>
      </w:pPr>
      <w:bookmarkStart w:id="116" w:name="_Toc492966377"/>
      <w:r>
        <w:rPr>
          <w:rFonts w:hint="eastAsia" w:ascii="微软雅黑" w:hAnsi="微软雅黑" w:eastAsia="微软雅黑"/>
          <w:bCs/>
          <w:szCs w:val="32"/>
        </w:rPr>
        <w:t xml:space="preserve">4.1  </w:t>
      </w:r>
      <w:r>
        <w:rPr>
          <w:rFonts w:hint="eastAsia" w:ascii="微软雅黑" w:hAnsi="微软雅黑" w:eastAsia="微软雅黑"/>
          <w:szCs w:val="32"/>
          <w:lang w:val="en-GB"/>
        </w:rPr>
        <w:t>发射机</w:t>
      </w:r>
      <w:r>
        <w:rPr>
          <w:rFonts w:hint="eastAsia" w:ascii="微软雅黑" w:hAnsi="微软雅黑" w:eastAsia="微软雅黑"/>
          <w:bCs/>
          <w:szCs w:val="32"/>
        </w:rPr>
        <w:t>操作</w:t>
      </w:r>
      <w:bookmarkEnd w:id="116"/>
    </w:p>
    <w:p>
      <w:pPr>
        <w:pStyle w:val="5"/>
        <w:numPr>
          <w:ilvl w:val="0"/>
          <w:numId w:val="5"/>
        </w:numPr>
        <w:spacing w:line="0" w:lineRule="atLeast"/>
        <w:rPr>
          <w:b/>
          <w:color w:val="0000FF"/>
        </w:rPr>
      </w:pPr>
      <w:r>
        <w:rPr>
          <w:rFonts w:hint="eastAsia" w:ascii="微软雅黑" w:hAnsi="微软雅黑" w:eastAsia="微软雅黑"/>
          <w:b/>
          <w:color w:val="0000FF"/>
          <w:sz w:val="28"/>
          <w:szCs w:val="28"/>
          <w:lang w:val="en-GB"/>
        </w:rPr>
        <w:t>发射机检查</w:t>
      </w:r>
      <w:bookmarkStart w:id="117" w:name="_Toc380073279"/>
      <w:bookmarkStart w:id="118" w:name="_Toc382338790"/>
      <w:bookmarkStart w:id="119" w:name="_Toc382338926"/>
      <w:bookmarkStart w:id="120" w:name="_Toc382509088"/>
      <w:bookmarkStart w:id="121" w:name="_Toc382575218"/>
      <w:bookmarkStart w:id="122" w:name="_Toc383203595"/>
      <w:bookmarkStart w:id="123" w:name="_Toc383203614"/>
    </w:p>
    <w:p>
      <w:pPr>
        <w:pStyle w:val="5"/>
        <w:numPr>
          <w:ilvl w:val="3"/>
          <w:numId w:val="6"/>
        </w:numPr>
        <w:spacing w:line="0" w:lineRule="atLeast"/>
        <w:ind w:left="426" w:hanging="426"/>
        <w:rPr>
          <w:rFonts w:ascii="微软雅黑" w:hAnsi="微软雅黑" w:eastAsia="微软雅黑"/>
          <w:sz w:val="28"/>
          <w:szCs w:val="28"/>
          <w:lang w:val="en-GB"/>
        </w:rPr>
      </w:pPr>
      <w:r>
        <w:rPr>
          <w:rFonts w:hint="eastAsia" w:ascii="微软雅黑" w:hAnsi="微软雅黑" w:eastAsia="微软雅黑"/>
          <w:sz w:val="28"/>
          <w:szCs w:val="28"/>
          <w:lang w:val="en-GB"/>
        </w:rPr>
        <w:t>在把发射机接到电缆上之前请检查发射机的状态。</w:t>
      </w:r>
    </w:p>
    <w:p>
      <w:pPr>
        <w:pStyle w:val="111"/>
        <w:widowControl/>
        <w:numPr>
          <w:ilvl w:val="0"/>
          <w:numId w:val="6"/>
        </w:numPr>
        <w:tabs>
          <w:tab w:val="left" w:pos="1440"/>
          <w:tab w:val="left" w:pos="2007"/>
        </w:tabs>
        <w:spacing w:before="60" w:after="60" w:line="0" w:lineRule="atLeast"/>
        <w:ind w:firstLineChars="0"/>
        <w:rPr>
          <w:rFonts w:ascii="微软雅黑" w:hAnsi="微软雅黑" w:eastAsia="微软雅黑"/>
          <w:sz w:val="28"/>
          <w:szCs w:val="28"/>
          <w:lang w:val="en-GB"/>
        </w:rPr>
      </w:pPr>
      <w:r>
        <w:rPr>
          <w:rFonts w:hint="eastAsia" w:ascii="微软雅黑" w:hAnsi="微软雅黑" w:eastAsia="微软雅黑"/>
          <w:sz w:val="28"/>
          <w:szCs w:val="28"/>
          <w:lang w:val="en-GB"/>
        </w:rPr>
        <w:t>把红色连接线和黑色连接线插到相应的插座上，把红色鳄鱼夹和黑色鳄鱼夹短接。</w:t>
      </w:r>
    </w:p>
    <w:p>
      <w:pPr>
        <w:pStyle w:val="111"/>
        <w:widowControl/>
        <w:numPr>
          <w:ilvl w:val="0"/>
          <w:numId w:val="6"/>
        </w:numPr>
        <w:tabs>
          <w:tab w:val="left" w:pos="1440"/>
          <w:tab w:val="left" w:pos="2007"/>
        </w:tabs>
        <w:spacing w:before="60" w:after="60" w:line="0" w:lineRule="atLeast"/>
        <w:ind w:firstLineChars="0"/>
        <w:rPr>
          <w:rFonts w:ascii="微软雅黑" w:hAnsi="微软雅黑" w:eastAsia="微软雅黑"/>
          <w:sz w:val="28"/>
          <w:szCs w:val="28"/>
          <w:lang w:val="en-GB"/>
        </w:rPr>
      </w:pPr>
      <w:r>
        <w:rPr>
          <w:rFonts w:hint="eastAsia" w:ascii="微软雅黑" w:hAnsi="微软雅黑" w:eastAsia="微软雅黑"/>
          <w:sz w:val="28"/>
          <w:szCs w:val="28"/>
          <w:lang w:val="en-GB"/>
        </w:rPr>
        <w:t>发射机电池电量检查：按下开机键，电池电量指示屏显示剩余电量百分比。当剩余电量低于20%时，表明电池欠压，需要充电：</w:t>
      </w:r>
    </w:p>
    <w:p>
      <w:pPr>
        <w:pStyle w:val="111"/>
        <w:widowControl/>
        <w:numPr>
          <w:ilvl w:val="0"/>
          <w:numId w:val="6"/>
        </w:numPr>
        <w:tabs>
          <w:tab w:val="left" w:pos="1440"/>
          <w:tab w:val="left" w:pos="2007"/>
        </w:tabs>
        <w:spacing w:before="60" w:after="60" w:line="0" w:lineRule="atLeast"/>
        <w:ind w:firstLineChars="0"/>
        <w:rPr>
          <w:rFonts w:ascii="微软雅黑" w:hAnsi="微软雅黑" w:eastAsia="微软雅黑"/>
          <w:color w:val="FF0000"/>
          <w:sz w:val="28"/>
          <w:szCs w:val="28"/>
          <w:lang w:val="en-GB"/>
        </w:rPr>
      </w:pPr>
      <w:r>
        <w:rPr>
          <w:rFonts w:hint="eastAsia" w:ascii="微软雅黑" w:hAnsi="微软雅黑" w:eastAsia="微软雅黑"/>
          <w:color w:val="FF0000"/>
          <w:sz w:val="28"/>
          <w:szCs w:val="28"/>
          <w:lang w:val="en-GB"/>
        </w:rPr>
        <w:t>输出信号检查：开机后将手持机打开接上柔性线圈观察输出信号强度指示灯应该是绿色；输出信号强度指示灯随输出频率闪亮；信号输出时伴随提示音“嘀”。</w:t>
      </w:r>
    </w:p>
    <w:p>
      <w:pPr>
        <w:pStyle w:val="111"/>
        <w:numPr>
          <w:ilvl w:val="0"/>
          <w:numId w:val="6"/>
        </w:numPr>
        <w:spacing w:line="0" w:lineRule="atLeast"/>
        <w:ind w:firstLineChars="0"/>
        <w:rPr>
          <w:rFonts w:ascii="微软雅黑" w:hAnsi="微软雅黑" w:eastAsia="微软雅黑"/>
          <w:sz w:val="28"/>
          <w:szCs w:val="28"/>
          <w:lang w:val="en-GB"/>
        </w:rPr>
      </w:pPr>
      <w:r>
        <w:rPr>
          <w:rFonts w:hint="eastAsia" w:ascii="微软雅黑" w:hAnsi="微软雅黑" w:eastAsia="微软雅黑"/>
          <w:sz w:val="28"/>
          <w:szCs w:val="28"/>
          <w:lang w:val="en-GB"/>
        </w:rPr>
        <w:t>把手持接收机夹钳卡住一根连接线，夹钳上的箭头顺着线指向黑色插座，增益设为一档，手持接收机上7或8个绿色指示灯应该闪亮，增益为二挡以上，手持接收机上10个绿色指示灯应该闪亮。</w:t>
      </w:r>
    </w:p>
    <w:p>
      <w:pPr>
        <w:spacing w:line="0" w:lineRule="atLeast"/>
        <w:rPr>
          <w:rFonts w:ascii="微软雅黑" w:hAnsi="微软雅黑" w:eastAsia="微软雅黑"/>
          <w:b/>
          <w:sz w:val="28"/>
          <w:szCs w:val="28"/>
          <w:lang w:val="en-GB"/>
        </w:rPr>
      </w:pPr>
    </w:p>
    <w:p>
      <w:pPr>
        <w:pStyle w:val="111"/>
        <w:numPr>
          <w:ilvl w:val="0"/>
          <w:numId w:val="7"/>
        </w:numPr>
        <w:spacing w:line="0" w:lineRule="atLeast"/>
        <w:ind w:firstLineChars="0"/>
        <w:rPr>
          <w:rFonts w:ascii="微软雅黑" w:hAnsi="微软雅黑" w:eastAsia="微软雅黑"/>
          <w:color w:val="0000FF"/>
          <w:spacing w:val="-2"/>
          <w:sz w:val="28"/>
          <w:szCs w:val="28"/>
          <w:lang w:val="en-GB"/>
        </w:rPr>
      </w:pPr>
      <w:r>
        <w:rPr>
          <w:rFonts w:hint="eastAsia" w:ascii="微软雅黑" w:hAnsi="微软雅黑" w:eastAsia="微软雅黑"/>
          <w:b/>
          <w:color w:val="0000FF"/>
          <w:sz w:val="28"/>
          <w:szCs w:val="28"/>
          <w:lang w:val="en-GB"/>
        </w:rPr>
        <w:t>保护接地：</w:t>
      </w:r>
    </w:p>
    <w:p>
      <w:pPr>
        <w:pStyle w:val="111"/>
        <w:spacing w:line="0" w:lineRule="atLeast"/>
        <w:ind w:left="420" w:firstLine="0" w:firstLineChars="0"/>
        <w:rPr>
          <w:rFonts w:ascii="微软雅黑" w:hAnsi="微软雅黑" w:eastAsia="微软雅黑"/>
          <w:spacing w:val="-2"/>
          <w:sz w:val="28"/>
          <w:szCs w:val="28"/>
          <w:lang w:val="en-GB"/>
        </w:rPr>
      </w:pPr>
      <w:r>
        <w:rPr>
          <w:rFonts w:hint="eastAsia" w:ascii="微软雅黑" w:hAnsi="微软雅黑" w:eastAsia="微软雅黑"/>
          <w:spacing w:val="-2"/>
          <w:sz w:val="28"/>
          <w:szCs w:val="28"/>
          <w:lang w:val="en-GB"/>
        </w:rPr>
        <w:t>在发射机输出线连接到目标电缆上之前，先把接地保护接地线接系统地。</w:t>
      </w:r>
    </w:p>
    <w:p>
      <w:pPr>
        <w:spacing w:line="0" w:lineRule="atLeast"/>
        <w:rPr>
          <w:rFonts w:ascii="微软雅黑" w:hAnsi="微软雅黑" w:eastAsia="微软雅黑"/>
          <w:spacing w:val="-2"/>
          <w:sz w:val="28"/>
          <w:szCs w:val="28"/>
          <w:lang w:val="en-GB"/>
        </w:rPr>
      </w:pPr>
    </w:p>
    <w:p>
      <w:pPr>
        <w:pStyle w:val="111"/>
        <w:numPr>
          <w:ilvl w:val="0"/>
          <w:numId w:val="7"/>
        </w:numPr>
        <w:spacing w:line="0" w:lineRule="atLeast"/>
        <w:ind w:firstLineChars="0"/>
        <w:rPr>
          <w:rFonts w:ascii="微软雅黑" w:hAnsi="微软雅黑" w:eastAsia="微软雅黑"/>
          <w:color w:val="0000FF"/>
          <w:sz w:val="28"/>
          <w:szCs w:val="28"/>
          <w:lang w:val="en-GB"/>
        </w:rPr>
      </w:pPr>
      <w:r>
        <w:rPr>
          <w:rFonts w:hint="eastAsia" w:ascii="微软雅黑" w:hAnsi="微软雅黑" w:eastAsia="微软雅黑"/>
          <w:b/>
          <w:color w:val="0000FF"/>
          <w:sz w:val="28"/>
          <w:szCs w:val="28"/>
          <w:lang w:val="en-GB"/>
        </w:rPr>
        <w:t>目标电缆的连接：</w:t>
      </w:r>
    </w:p>
    <w:p>
      <w:pPr>
        <w:spacing w:line="0" w:lineRule="atLeast"/>
        <w:ind w:firstLine="425" w:firstLineChars="154"/>
        <w:rPr>
          <w:rFonts w:ascii="微软雅黑" w:hAnsi="微软雅黑" w:eastAsia="微软雅黑"/>
          <w:spacing w:val="-2"/>
          <w:sz w:val="28"/>
          <w:szCs w:val="28"/>
          <w:lang w:val="en-GB"/>
        </w:rPr>
      </w:pPr>
      <w:r>
        <w:rPr>
          <w:rFonts w:hint="eastAsia" w:ascii="微软雅黑" w:hAnsi="微软雅黑" w:eastAsia="微软雅黑"/>
          <w:spacing w:val="-2"/>
          <w:sz w:val="28"/>
          <w:szCs w:val="28"/>
          <w:lang w:val="en-GB"/>
        </w:rPr>
        <w:t>请确认目标电缆是否已经停电，两端的导体线芯是否已经与系统分开。</w:t>
      </w: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ind w:firstLine="425" w:firstLineChars="154"/>
        <w:rPr>
          <w:rFonts w:ascii="微软雅黑" w:hAnsi="微软雅黑" w:eastAsia="微软雅黑"/>
          <w:b/>
          <w:spacing w:val="-2"/>
          <w:sz w:val="28"/>
          <w:szCs w:val="28"/>
        </w:rPr>
      </w:pPr>
    </w:p>
    <w:p>
      <w:pPr>
        <w:spacing w:line="0" w:lineRule="atLeast"/>
        <w:rPr>
          <w:rFonts w:ascii="微软雅黑" w:hAnsi="微软雅黑" w:eastAsia="微软雅黑"/>
          <w:b/>
          <w:spacing w:val="-2"/>
          <w:sz w:val="28"/>
          <w:szCs w:val="28"/>
          <w:lang w:val="en-GB"/>
        </w:rPr>
      </w:pPr>
      <w:r>
        <w:rPr>
          <w:rFonts w:hint="eastAsia" w:ascii="微软雅黑" w:hAnsi="微软雅黑" w:eastAsia="微软雅黑"/>
          <w:b/>
          <w:spacing w:val="-2"/>
          <w:sz w:val="28"/>
          <w:szCs w:val="28"/>
        </w:rPr>
        <w:t>无论</w:t>
      </w:r>
      <w:r>
        <w:rPr>
          <w:rFonts w:hint="eastAsia" w:ascii="微软雅黑" w:hAnsi="微软雅黑" w:eastAsia="微软雅黑"/>
          <w:b/>
          <w:spacing w:val="-2"/>
          <w:sz w:val="28"/>
          <w:szCs w:val="28"/>
          <w:lang w:val="en-GB"/>
        </w:rPr>
        <w:t>是单芯或三芯电缆，如果两端有接地铜辫子，请务必按照以下图示接线：</w:t>
      </w:r>
    </w:p>
    <w:p>
      <w:pPr>
        <w:spacing w:line="0" w:lineRule="atLeast"/>
        <w:rPr>
          <w:rFonts w:ascii="微软雅黑" w:hAnsi="微软雅黑" w:eastAsia="微软雅黑"/>
          <w:b/>
          <w:spacing w:val="-2"/>
          <w:sz w:val="28"/>
          <w:szCs w:val="28"/>
          <w:lang w:val="en-GB"/>
        </w:rPr>
      </w:pPr>
    </w:p>
    <w:p>
      <w:pPr>
        <w:spacing w:line="0" w:lineRule="atLeast"/>
        <w:jc w:val="center"/>
        <w:rPr>
          <w:rFonts w:ascii="微软雅黑" w:hAnsi="微软雅黑" w:eastAsia="微软雅黑"/>
          <w:b/>
          <w:spacing w:val="-2"/>
          <w:sz w:val="28"/>
          <w:szCs w:val="28"/>
          <w:lang w:val="en-GB"/>
        </w:rPr>
      </w:pPr>
      <w:r>
        <w:rPr>
          <w:rFonts w:ascii="微软雅黑" w:hAnsi="微软雅黑" w:eastAsia="微软雅黑"/>
          <w:spacing w:val="-2"/>
          <w:sz w:val="28"/>
          <w:szCs w:val="28"/>
        </w:rPr>
        <w:drawing>
          <wp:inline distT="0" distB="0" distL="0" distR="0">
            <wp:extent cx="5048250" cy="3111500"/>
            <wp:effectExtent l="0" t="0" r="0" b="0"/>
            <wp:docPr id="10" name="图片 3" descr="未命名-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未命名-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048250" cy="3111500"/>
                    </a:xfrm>
                    <a:prstGeom prst="rect">
                      <a:avLst/>
                    </a:prstGeom>
                    <a:noFill/>
                    <a:ln>
                      <a:noFill/>
                    </a:ln>
                  </pic:spPr>
                </pic:pic>
              </a:graphicData>
            </a:graphic>
          </wp:inline>
        </w:drawing>
      </w:r>
    </w:p>
    <w:p>
      <w:pPr>
        <w:spacing w:line="0" w:lineRule="atLeast"/>
        <w:rPr>
          <w:rFonts w:ascii="微软雅黑" w:hAnsi="微软雅黑" w:eastAsia="微软雅黑"/>
          <w:b/>
          <w:spacing w:val="-2"/>
          <w:sz w:val="28"/>
          <w:szCs w:val="28"/>
          <w:lang w:val="en-GB"/>
        </w:rPr>
      </w:pPr>
    </w:p>
    <w:p>
      <w:pPr>
        <w:pStyle w:val="113"/>
        <w:numPr>
          <w:ilvl w:val="0"/>
          <w:numId w:val="8"/>
        </w:numPr>
        <w:spacing w:line="0" w:lineRule="atLeast"/>
        <w:rPr>
          <w:rFonts w:ascii="微软雅黑" w:hAnsi="微软雅黑" w:eastAsia="微软雅黑"/>
          <w:b/>
          <w:color w:val="0000FF"/>
          <w:spacing w:val="-2"/>
          <w:sz w:val="28"/>
          <w:szCs w:val="28"/>
          <w:lang w:eastAsia="zh-CN"/>
        </w:rPr>
      </w:pPr>
      <w:r>
        <w:rPr>
          <w:rFonts w:hint="eastAsia" w:ascii="微软雅黑" w:hAnsi="微软雅黑" w:eastAsia="微软雅黑"/>
          <w:b/>
          <w:color w:val="0000FF"/>
          <w:spacing w:val="-2"/>
          <w:sz w:val="28"/>
          <w:szCs w:val="28"/>
          <w:lang w:eastAsia="zh-CN"/>
        </w:rPr>
        <w:t>接线步骤：</w:t>
      </w:r>
    </w:p>
    <w:p>
      <w:pPr>
        <w:pStyle w:val="113"/>
        <w:numPr>
          <w:ilvl w:val="0"/>
          <w:numId w:val="9"/>
        </w:numPr>
        <w:tabs>
          <w:tab w:val="left" w:pos="426"/>
          <w:tab w:val="clear" w:pos="1440"/>
          <w:tab w:val="clear" w:pos="2007"/>
        </w:tabs>
        <w:spacing w:line="0" w:lineRule="atLeast"/>
        <w:rPr>
          <w:rFonts w:ascii="微软雅黑" w:hAnsi="微软雅黑" w:eastAsia="微软雅黑"/>
          <w:spacing w:val="-2"/>
          <w:sz w:val="28"/>
          <w:szCs w:val="28"/>
          <w:lang w:eastAsia="zh-CN"/>
        </w:rPr>
      </w:pPr>
      <w:r>
        <w:rPr>
          <w:rFonts w:hint="eastAsia" w:ascii="微软雅黑" w:hAnsi="微软雅黑" w:eastAsia="微软雅黑"/>
          <w:spacing w:val="-2"/>
          <w:sz w:val="28"/>
          <w:szCs w:val="28"/>
          <w:lang w:eastAsia="zh-CN"/>
        </w:rPr>
        <w:t>拆开电缆两端的接地铜辫子(如果有困难，可以只拆开近端的)。</w:t>
      </w:r>
    </w:p>
    <w:p>
      <w:pPr>
        <w:pStyle w:val="113"/>
        <w:numPr>
          <w:ilvl w:val="0"/>
          <w:numId w:val="9"/>
        </w:numPr>
        <w:tabs>
          <w:tab w:val="left" w:pos="426"/>
          <w:tab w:val="clear" w:pos="1440"/>
          <w:tab w:val="clear" w:pos="2007"/>
        </w:tabs>
        <w:spacing w:line="0" w:lineRule="atLeast"/>
        <w:rPr>
          <w:rFonts w:ascii="微软雅黑" w:hAnsi="微软雅黑" w:eastAsia="微软雅黑"/>
          <w:spacing w:val="-2"/>
          <w:sz w:val="28"/>
          <w:szCs w:val="28"/>
          <w:lang w:eastAsia="zh-CN"/>
        </w:rPr>
      </w:pPr>
      <w:r>
        <w:rPr>
          <w:rFonts w:hint="eastAsia" w:ascii="微软雅黑" w:hAnsi="微软雅黑" w:eastAsia="微软雅黑"/>
          <w:spacing w:val="-2"/>
          <w:sz w:val="28"/>
          <w:szCs w:val="28"/>
          <w:lang w:eastAsia="zh-CN"/>
        </w:rPr>
        <w:t>发射机黑色连接线接系统地。</w:t>
      </w:r>
    </w:p>
    <w:p>
      <w:pPr>
        <w:pStyle w:val="113"/>
        <w:numPr>
          <w:ilvl w:val="0"/>
          <w:numId w:val="9"/>
        </w:numPr>
        <w:tabs>
          <w:tab w:val="left" w:pos="426"/>
          <w:tab w:val="clear" w:pos="1440"/>
          <w:tab w:val="clear" w:pos="2007"/>
        </w:tabs>
        <w:spacing w:line="0" w:lineRule="atLeast"/>
        <w:rPr>
          <w:rFonts w:ascii="微软雅黑" w:hAnsi="微软雅黑" w:eastAsia="微软雅黑"/>
          <w:spacing w:val="-2"/>
          <w:sz w:val="28"/>
          <w:szCs w:val="28"/>
          <w:lang w:eastAsia="zh-CN"/>
        </w:rPr>
      </w:pPr>
      <w:r>
        <w:rPr>
          <w:rFonts w:hint="eastAsia" w:ascii="微软雅黑" w:hAnsi="微软雅黑" w:eastAsia="微软雅黑"/>
          <w:spacing w:val="-2"/>
          <w:sz w:val="28"/>
          <w:szCs w:val="28"/>
          <w:lang w:eastAsia="zh-CN"/>
        </w:rPr>
        <w:t>发射机红色连接线接电缆线芯，接一相即可。</w:t>
      </w:r>
    </w:p>
    <w:p>
      <w:pPr>
        <w:pStyle w:val="113"/>
        <w:tabs>
          <w:tab w:val="clear" w:pos="1440"/>
          <w:tab w:val="clear" w:pos="2007"/>
        </w:tabs>
        <w:spacing w:line="0" w:lineRule="atLeast"/>
        <w:ind w:left="401" w:leftChars="191" w:firstLine="24" w:firstLineChars="9"/>
        <w:rPr>
          <w:rFonts w:ascii="微软雅黑" w:hAnsi="微软雅黑" w:eastAsia="微软雅黑"/>
          <w:spacing w:val="-2"/>
          <w:sz w:val="28"/>
          <w:szCs w:val="28"/>
          <w:lang w:eastAsia="zh-CN"/>
        </w:rPr>
      </w:pPr>
      <w:r>
        <w:rPr>
          <w:rFonts w:hint="eastAsia" w:ascii="微软雅黑" w:hAnsi="微软雅黑" w:eastAsia="微软雅黑"/>
          <w:spacing w:val="-2"/>
          <w:sz w:val="28"/>
          <w:szCs w:val="28"/>
          <w:lang w:eastAsia="zh-CN"/>
        </w:rPr>
        <w:t>如果识别故障电缆，红色连接线要接在绝缘电阻最高的那一相上。需要先做导通试验，确保该相没有断线。如果是故障电缆，故障点处一般烧毁的很严重。使用电缆故障测试仪的高压单元，采用周期放电模式给故障相施加高压脉冲。故障点处会发出响亮的放电声、并伴有放电火花。这种情况就没有必要使用本仪器识别了。</w:t>
      </w:r>
    </w:p>
    <w:p>
      <w:pPr>
        <w:pStyle w:val="113"/>
        <w:numPr>
          <w:ilvl w:val="0"/>
          <w:numId w:val="9"/>
        </w:numPr>
        <w:spacing w:line="0" w:lineRule="atLeast"/>
        <w:rPr>
          <w:rFonts w:ascii="微软雅黑" w:hAnsi="微软雅黑" w:eastAsia="微软雅黑"/>
          <w:spacing w:val="-2"/>
          <w:sz w:val="28"/>
          <w:szCs w:val="28"/>
          <w:lang w:eastAsia="zh-CN"/>
        </w:rPr>
      </w:pPr>
      <w:r>
        <w:rPr>
          <w:rFonts w:hint="eastAsia" w:ascii="微软雅黑" w:hAnsi="微软雅黑" w:eastAsia="微软雅黑"/>
          <w:spacing w:val="-2"/>
          <w:sz w:val="28"/>
          <w:szCs w:val="28"/>
          <w:lang w:eastAsia="zh-CN"/>
        </w:rPr>
        <w:t>把红色连接线所接的那一相的远端接地。</w:t>
      </w:r>
    </w:p>
    <w:p>
      <w:pPr>
        <w:pStyle w:val="113"/>
        <w:spacing w:line="0" w:lineRule="atLeast"/>
        <w:rPr>
          <w:rFonts w:ascii="微软雅黑" w:hAnsi="微软雅黑" w:eastAsia="微软雅黑"/>
          <w:spacing w:val="-2"/>
          <w:sz w:val="28"/>
          <w:szCs w:val="28"/>
          <w:lang w:val="en-GB" w:eastAsia="zh-CN"/>
        </w:rPr>
      </w:pPr>
    </w:p>
    <w:p>
      <w:pPr>
        <w:pStyle w:val="113"/>
        <w:spacing w:line="0" w:lineRule="atLeast"/>
        <w:rPr>
          <w:rFonts w:ascii="微软雅黑" w:hAnsi="微软雅黑" w:eastAsia="微软雅黑"/>
          <w:b/>
          <w:spacing w:val="-2"/>
          <w:sz w:val="28"/>
          <w:szCs w:val="28"/>
          <w:lang w:val="en-GB" w:eastAsia="zh-CN"/>
        </w:rPr>
      </w:pPr>
    </w:p>
    <w:p>
      <w:pPr>
        <w:pStyle w:val="113"/>
        <w:spacing w:line="0" w:lineRule="atLeast"/>
        <w:rPr>
          <w:rFonts w:ascii="微软雅黑" w:hAnsi="微软雅黑" w:eastAsia="微软雅黑"/>
          <w:b/>
          <w:spacing w:val="-2"/>
          <w:sz w:val="28"/>
          <w:szCs w:val="28"/>
          <w:lang w:val="en-GB" w:eastAsia="zh-CN"/>
        </w:rPr>
      </w:pPr>
    </w:p>
    <w:p>
      <w:pPr>
        <w:pStyle w:val="113"/>
        <w:spacing w:line="0" w:lineRule="atLeast"/>
        <w:rPr>
          <w:rFonts w:ascii="微软雅黑" w:hAnsi="微软雅黑" w:eastAsia="微软雅黑"/>
          <w:b/>
          <w:spacing w:val="-2"/>
          <w:sz w:val="28"/>
          <w:szCs w:val="28"/>
          <w:lang w:val="en-GB" w:eastAsia="zh-CN"/>
        </w:rPr>
      </w:pPr>
    </w:p>
    <w:p>
      <w:pPr>
        <w:pStyle w:val="113"/>
        <w:spacing w:line="0" w:lineRule="atLeast"/>
        <w:rPr>
          <w:rFonts w:ascii="微软雅黑" w:hAnsi="微软雅黑" w:eastAsia="微软雅黑"/>
          <w:b/>
          <w:spacing w:val="-2"/>
          <w:sz w:val="28"/>
          <w:szCs w:val="28"/>
          <w:lang w:val="en-GB" w:eastAsia="zh-CN"/>
        </w:rPr>
      </w:pPr>
    </w:p>
    <w:p>
      <w:pPr>
        <w:pStyle w:val="113"/>
        <w:spacing w:line="0" w:lineRule="atLeast"/>
        <w:rPr>
          <w:rFonts w:ascii="微软雅黑" w:hAnsi="微软雅黑" w:eastAsia="微软雅黑"/>
          <w:b/>
          <w:bCs/>
          <w:sz w:val="28"/>
          <w:szCs w:val="28"/>
          <w:lang w:eastAsia="zh-CN"/>
        </w:rPr>
      </w:pPr>
      <w:r>
        <w:rPr>
          <w:rFonts w:hint="eastAsia" w:ascii="微软雅黑" w:hAnsi="微软雅黑" w:eastAsia="微软雅黑"/>
          <w:b/>
          <w:spacing w:val="-2"/>
          <w:sz w:val="28"/>
          <w:szCs w:val="28"/>
          <w:lang w:val="en-GB" w:eastAsia="zh-CN"/>
        </w:rPr>
        <w:t>如果目标电缆没有</w:t>
      </w:r>
      <w:r>
        <w:rPr>
          <w:rFonts w:hint="eastAsia" w:ascii="微软雅黑" w:hAnsi="微软雅黑" w:eastAsia="微软雅黑"/>
          <w:b/>
          <w:bCs/>
          <w:sz w:val="28"/>
          <w:szCs w:val="28"/>
          <w:lang w:eastAsia="zh-CN"/>
        </w:rPr>
        <w:t>铜屏蔽和铠装，请按照下面的图示接线：</w:t>
      </w:r>
    </w:p>
    <w:p>
      <w:pPr>
        <w:pStyle w:val="113"/>
        <w:spacing w:line="0" w:lineRule="atLeast"/>
        <w:rPr>
          <w:rFonts w:ascii="微软雅黑" w:hAnsi="微软雅黑" w:eastAsia="微软雅黑"/>
          <w:b/>
          <w:bCs/>
          <w:sz w:val="28"/>
          <w:szCs w:val="28"/>
          <w:lang w:eastAsia="zh-CN"/>
        </w:rPr>
      </w:pPr>
    </w:p>
    <w:p>
      <w:pPr>
        <w:spacing w:line="0" w:lineRule="atLeast"/>
        <w:jc w:val="center"/>
        <w:rPr>
          <w:rFonts w:ascii="微软雅黑" w:hAnsi="微软雅黑" w:eastAsia="微软雅黑"/>
          <w:b/>
          <w:spacing w:val="-2"/>
          <w:sz w:val="28"/>
          <w:szCs w:val="28"/>
          <w:lang w:val="de-DE"/>
        </w:rPr>
      </w:pPr>
      <w:r>
        <w:rPr>
          <w:rFonts w:ascii="微软雅黑" w:hAnsi="微软雅黑" w:eastAsia="微软雅黑"/>
          <w:spacing w:val="-2"/>
          <w:sz w:val="28"/>
          <w:szCs w:val="28"/>
        </w:rPr>
        <w:drawing>
          <wp:inline distT="0" distB="0" distL="0" distR="0">
            <wp:extent cx="4787900" cy="3232150"/>
            <wp:effectExtent l="0" t="0" r="0" b="6350"/>
            <wp:docPr id="9" name="图片 4" descr="未命名-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未命名-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787900" cy="3232150"/>
                    </a:xfrm>
                    <a:prstGeom prst="rect">
                      <a:avLst/>
                    </a:prstGeom>
                    <a:noFill/>
                    <a:ln>
                      <a:noFill/>
                    </a:ln>
                  </pic:spPr>
                </pic:pic>
              </a:graphicData>
            </a:graphic>
          </wp:inline>
        </w:drawing>
      </w:r>
    </w:p>
    <w:p>
      <w:pPr>
        <w:pStyle w:val="3"/>
        <w:keepNext w:val="0"/>
        <w:keepLines w:val="0"/>
        <w:widowControl/>
        <w:tabs>
          <w:tab w:val="left" w:pos="2268"/>
          <w:tab w:val="clear" w:pos="900"/>
        </w:tabs>
        <w:spacing w:before="0" w:after="240" w:line="0" w:lineRule="atLeast"/>
        <w:ind w:left="0"/>
        <w:rPr>
          <w:rFonts w:ascii="微软雅黑" w:hAnsi="微软雅黑" w:eastAsia="微软雅黑"/>
          <w:bCs/>
          <w:sz w:val="28"/>
          <w:szCs w:val="28"/>
        </w:rPr>
      </w:pPr>
    </w:p>
    <w:bookmarkEnd w:id="117"/>
    <w:bookmarkEnd w:id="118"/>
    <w:bookmarkEnd w:id="119"/>
    <w:bookmarkEnd w:id="120"/>
    <w:bookmarkEnd w:id="121"/>
    <w:bookmarkEnd w:id="122"/>
    <w:bookmarkEnd w:id="123"/>
    <w:p>
      <w:pPr>
        <w:pStyle w:val="4"/>
        <w:numPr>
          <w:ilvl w:val="1"/>
          <w:numId w:val="0"/>
        </w:numPr>
        <w:tabs>
          <w:tab w:val="left" w:pos="2490"/>
        </w:tabs>
        <w:autoSpaceDE w:val="0"/>
        <w:spacing w:line="0" w:lineRule="atLeast"/>
        <w:rPr>
          <w:rFonts w:ascii="微软雅黑" w:hAnsi="微软雅黑" w:eastAsia="微软雅黑"/>
          <w:bCs/>
          <w:szCs w:val="32"/>
        </w:rPr>
      </w:pPr>
      <w:bookmarkStart w:id="124" w:name="_Toc492966378"/>
      <w:bookmarkStart w:id="125" w:name="_Toc383203596"/>
      <w:bookmarkStart w:id="126" w:name="_Toc383203615"/>
      <w:r>
        <w:rPr>
          <w:rFonts w:hint="eastAsia" w:ascii="微软雅黑" w:hAnsi="微软雅黑" w:eastAsia="微软雅黑"/>
          <w:bCs/>
          <w:szCs w:val="32"/>
        </w:rPr>
        <w:t xml:space="preserve">4.2  </w:t>
      </w:r>
      <w:r>
        <w:rPr>
          <w:rFonts w:hint="eastAsia" w:ascii="微软雅黑" w:hAnsi="微软雅黑" w:eastAsia="微软雅黑"/>
          <w:szCs w:val="32"/>
          <w:lang w:val="en-GB"/>
        </w:rPr>
        <w:t>接收机</w:t>
      </w:r>
      <w:r>
        <w:rPr>
          <w:rFonts w:hint="eastAsia" w:ascii="微软雅黑" w:hAnsi="微软雅黑" w:eastAsia="微软雅黑"/>
          <w:bCs/>
          <w:szCs w:val="32"/>
        </w:rPr>
        <w:t>操作</w:t>
      </w:r>
      <w:bookmarkEnd w:id="124"/>
    </w:p>
    <w:p>
      <w:pPr>
        <w:pStyle w:val="5"/>
        <w:numPr>
          <w:ilvl w:val="0"/>
          <w:numId w:val="10"/>
        </w:numPr>
        <w:spacing w:line="0" w:lineRule="atLeast"/>
        <w:rPr>
          <w:b/>
          <w:color w:val="0000FF"/>
        </w:rPr>
      </w:pPr>
      <w:r>
        <w:rPr>
          <w:rFonts w:hint="eastAsia" w:ascii="微软雅黑" w:hAnsi="微软雅黑" w:eastAsia="微软雅黑"/>
          <w:b/>
          <w:color w:val="0000FF"/>
          <w:sz w:val="28"/>
          <w:szCs w:val="28"/>
          <w:lang w:val="en-GB"/>
        </w:rPr>
        <w:t>操作示意图</w:t>
      </w:r>
    </w:p>
    <w:p>
      <w:pPr>
        <w:pStyle w:val="5"/>
        <w:spacing w:line="0" w:lineRule="atLeast"/>
        <w:ind w:firstLine="0"/>
        <w:rPr>
          <w:rFonts w:ascii="微软雅黑" w:hAnsi="微软雅黑" w:eastAsia="微软雅黑"/>
          <w:bCs/>
          <w:sz w:val="28"/>
          <w:szCs w:val="28"/>
          <w:lang w:val="en-GB"/>
        </w:rPr>
      </w:pPr>
      <w:r>
        <w:rPr>
          <w:rFonts w:hint="eastAsia" w:ascii="微软雅黑" w:hAnsi="微软雅黑" w:eastAsia="微软雅黑"/>
          <w:bCs/>
          <w:sz w:val="28"/>
          <w:szCs w:val="28"/>
          <w:lang w:val="en-GB"/>
        </w:rPr>
        <w:t>把180mm夹钳按照图示箭头方向依次环绕在各条电缆上</w:t>
      </w:r>
    </w:p>
    <w:p>
      <w:pPr>
        <w:pStyle w:val="113"/>
        <w:spacing w:line="0" w:lineRule="atLeast"/>
        <w:ind w:left="2"/>
        <w:rPr>
          <w:rFonts w:ascii="微软雅黑" w:hAnsi="微软雅黑" w:eastAsia="微软雅黑"/>
          <w:spacing w:val="-2"/>
          <w:sz w:val="28"/>
          <w:szCs w:val="28"/>
          <w:lang w:val="en-GB" w:eastAsia="zh-CN"/>
        </w:rPr>
      </w:pPr>
      <w:r>
        <w:rPr>
          <w:rFonts w:hint="eastAsia" w:ascii="微软雅黑" w:hAnsi="微软雅黑" w:eastAsia="微软雅黑"/>
          <w:spacing w:val="-2"/>
          <w:sz w:val="28"/>
          <w:szCs w:val="28"/>
          <w:lang w:val="en-GB" w:eastAsia="zh-CN"/>
        </w:rPr>
        <w:t>以下接线图适合于目标电缆为</w:t>
      </w:r>
      <w:r>
        <w:rPr>
          <w:rFonts w:hint="eastAsia" w:ascii="微软雅黑" w:hAnsi="微软雅黑" w:eastAsia="微软雅黑"/>
          <w:b/>
          <w:spacing w:val="-2"/>
          <w:sz w:val="28"/>
          <w:szCs w:val="28"/>
          <w:lang w:val="en-GB" w:eastAsia="zh-CN"/>
        </w:rPr>
        <w:t>停电电缆</w:t>
      </w:r>
      <w:r>
        <w:rPr>
          <w:rFonts w:hint="eastAsia" w:ascii="微软雅黑" w:hAnsi="微软雅黑" w:eastAsia="微软雅黑"/>
          <w:spacing w:val="-2"/>
          <w:sz w:val="28"/>
          <w:szCs w:val="28"/>
          <w:lang w:val="en-GB" w:eastAsia="zh-CN"/>
        </w:rPr>
        <w:t>的现场识别，</w:t>
      </w:r>
      <w:r>
        <w:rPr>
          <w:rFonts w:hint="eastAsia" w:ascii="微软雅黑" w:hAnsi="微软雅黑" w:eastAsia="微软雅黑"/>
          <w:b/>
          <w:spacing w:val="-2"/>
          <w:sz w:val="28"/>
          <w:szCs w:val="28"/>
          <w:lang w:val="en-GB" w:eastAsia="zh-CN"/>
        </w:rPr>
        <w:t>请确认</w:t>
      </w:r>
      <w:r>
        <w:rPr>
          <w:rFonts w:hint="eastAsia" w:ascii="微软雅黑" w:hAnsi="微软雅黑" w:eastAsia="微软雅黑"/>
          <w:b/>
          <w:bCs/>
          <w:sz w:val="28"/>
          <w:szCs w:val="28"/>
          <w:lang w:val="en-GB" w:eastAsia="zh-CN"/>
        </w:rPr>
        <w:t>夹钳上的箭头指向电缆远端（电缆芯线接地的那一端）</w:t>
      </w:r>
      <w:r>
        <w:rPr>
          <w:rFonts w:hint="eastAsia" w:ascii="微软雅黑" w:hAnsi="微软雅黑" w:eastAsia="微软雅黑"/>
          <w:spacing w:val="-2"/>
          <w:sz w:val="28"/>
          <w:szCs w:val="28"/>
          <w:lang w:val="en-GB" w:eastAsia="zh-CN"/>
        </w:rPr>
        <w:t>：</w:t>
      </w:r>
    </w:p>
    <w:p>
      <w:pPr>
        <w:pStyle w:val="113"/>
        <w:spacing w:line="0" w:lineRule="atLeast"/>
        <w:ind w:left="2"/>
        <w:rPr>
          <w:rFonts w:ascii="微软雅黑" w:hAnsi="微软雅黑" w:eastAsia="微软雅黑"/>
          <w:spacing w:val="-2"/>
          <w:sz w:val="28"/>
          <w:szCs w:val="28"/>
          <w:lang w:val="en-GB" w:eastAsia="zh-CN"/>
        </w:rPr>
      </w:pPr>
    </w:p>
    <w:p>
      <w:pPr>
        <w:pStyle w:val="113"/>
        <w:spacing w:line="0" w:lineRule="atLeast"/>
        <w:ind w:left="2"/>
        <w:jc w:val="center"/>
        <w:rPr>
          <w:rFonts w:ascii="微软雅黑" w:hAnsi="微软雅黑" w:eastAsia="微软雅黑"/>
          <w:spacing w:val="-2"/>
          <w:sz w:val="28"/>
          <w:szCs w:val="28"/>
          <w:lang w:val="en-GB" w:eastAsia="zh-CN"/>
        </w:rPr>
      </w:pPr>
      <w:r>
        <w:rPr>
          <w:rFonts w:ascii="微软雅黑" w:hAnsi="微软雅黑" w:eastAsia="微软雅黑"/>
          <w:spacing w:val="-2"/>
          <w:sz w:val="28"/>
          <w:szCs w:val="28"/>
          <w:lang w:val="en-US" w:eastAsia="zh-CN"/>
        </w:rPr>
        <w:drawing>
          <wp:inline distT="0" distB="0" distL="0" distR="0">
            <wp:extent cx="5118100" cy="3200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118100" cy="3200400"/>
                    </a:xfrm>
                    <a:prstGeom prst="rect">
                      <a:avLst/>
                    </a:prstGeom>
                    <a:noFill/>
                    <a:ln>
                      <a:noFill/>
                    </a:ln>
                  </pic:spPr>
                </pic:pic>
              </a:graphicData>
            </a:graphic>
          </wp:inline>
        </w:drawing>
      </w:r>
    </w:p>
    <w:p>
      <w:pPr>
        <w:pStyle w:val="5"/>
        <w:numPr>
          <w:ilvl w:val="0"/>
          <w:numId w:val="10"/>
        </w:numPr>
        <w:spacing w:line="0" w:lineRule="atLeast"/>
        <w:rPr>
          <w:b/>
          <w:color w:val="0000FF"/>
        </w:rPr>
      </w:pPr>
      <w:r>
        <w:rPr>
          <w:rFonts w:hint="eastAsia" w:ascii="微软雅黑" w:hAnsi="微软雅黑" w:eastAsia="微软雅黑"/>
          <w:b/>
          <w:color w:val="0000FF"/>
          <w:spacing w:val="-2"/>
          <w:sz w:val="28"/>
          <w:szCs w:val="28"/>
          <w:lang w:val="en-GB"/>
        </w:rPr>
        <w:t>开机检查</w:t>
      </w:r>
    </w:p>
    <w:p>
      <w:pPr>
        <w:pStyle w:val="113"/>
        <w:spacing w:line="0" w:lineRule="atLeast"/>
        <w:rPr>
          <w:rFonts w:ascii="微软雅黑" w:hAnsi="微软雅黑" w:eastAsia="微软雅黑"/>
          <w:spacing w:val="-2"/>
          <w:sz w:val="28"/>
          <w:szCs w:val="28"/>
          <w:lang w:val="en-GB" w:eastAsia="zh-CN"/>
        </w:rPr>
      </w:pPr>
      <w:r>
        <w:rPr>
          <w:rFonts w:hint="eastAsia" w:ascii="微软雅黑" w:hAnsi="微软雅黑" w:eastAsia="微软雅黑"/>
          <w:spacing w:val="-2"/>
          <w:sz w:val="28"/>
          <w:szCs w:val="28"/>
          <w:lang w:val="en-GB" w:eastAsia="zh-CN"/>
        </w:rPr>
        <w:t>把夹钳和接收机连接，按动开机\关机键开机。</w:t>
      </w:r>
    </w:p>
    <w:p>
      <w:pPr>
        <w:pStyle w:val="113"/>
        <w:numPr>
          <w:ilvl w:val="0"/>
          <w:numId w:val="11"/>
        </w:numPr>
        <w:tabs>
          <w:tab w:val="left" w:pos="0"/>
          <w:tab w:val="clear" w:pos="1440"/>
          <w:tab w:val="clear" w:pos="2007"/>
        </w:tabs>
        <w:spacing w:line="0" w:lineRule="atLeast"/>
        <w:rPr>
          <w:rFonts w:ascii="微软雅黑" w:hAnsi="微软雅黑" w:eastAsia="微软雅黑"/>
          <w:b/>
          <w:spacing w:val="-2"/>
          <w:sz w:val="28"/>
          <w:szCs w:val="28"/>
          <w:lang w:val="en-GB" w:eastAsia="zh-CN"/>
        </w:rPr>
      </w:pPr>
      <w:r>
        <w:rPr>
          <w:rFonts w:hint="eastAsia" w:ascii="微软雅黑" w:hAnsi="微软雅黑" w:eastAsia="微软雅黑"/>
          <w:b/>
          <w:spacing w:val="-2"/>
          <w:sz w:val="28"/>
          <w:szCs w:val="28"/>
          <w:lang w:val="en-GB" w:eastAsia="zh-CN"/>
        </w:rPr>
        <w:t>电池电量不足：</w:t>
      </w:r>
    </w:p>
    <w:p>
      <w:pPr>
        <w:pStyle w:val="113"/>
        <w:spacing w:line="0" w:lineRule="atLeast"/>
        <w:ind w:left="424" w:leftChars="202"/>
        <w:rPr>
          <w:rFonts w:ascii="微软雅黑" w:hAnsi="微软雅黑" w:eastAsia="微软雅黑"/>
          <w:spacing w:val="-2"/>
          <w:sz w:val="28"/>
          <w:szCs w:val="28"/>
          <w:lang w:val="en-GB" w:eastAsia="zh-CN"/>
        </w:rPr>
      </w:pPr>
      <w:r>
        <w:rPr>
          <w:rFonts w:hint="eastAsia" w:ascii="微软雅黑" w:hAnsi="微软雅黑" w:eastAsia="微软雅黑"/>
          <w:spacing w:val="-2"/>
          <w:sz w:val="28"/>
          <w:szCs w:val="28"/>
          <w:lang w:val="en-GB" w:eastAsia="zh-CN"/>
        </w:rPr>
        <w:t>开机后3秒钟内，如果增益大于一红黑线直接短接信号强度绿灯未显示全部点亮，表示电池电量不足，请打开后盖更换新电池，接收机使用2节5号碱性电池。</w:t>
      </w:r>
    </w:p>
    <w:p>
      <w:pPr>
        <w:pStyle w:val="113"/>
        <w:spacing w:line="0" w:lineRule="atLeast"/>
        <w:ind w:left="-113" w:leftChars="-54" w:firstLine="530"/>
        <w:rPr>
          <w:rFonts w:ascii="微软雅黑" w:hAnsi="微软雅黑" w:eastAsia="微软雅黑"/>
          <w:spacing w:val="-2"/>
          <w:sz w:val="28"/>
          <w:szCs w:val="28"/>
          <w:lang w:val="en-GB" w:eastAsia="zh-CN"/>
        </w:rPr>
      </w:pPr>
    </w:p>
    <w:p>
      <w:pPr>
        <w:pStyle w:val="113"/>
        <w:numPr>
          <w:ilvl w:val="0"/>
          <w:numId w:val="11"/>
        </w:numPr>
        <w:spacing w:line="0" w:lineRule="atLeast"/>
        <w:rPr>
          <w:rFonts w:ascii="微软雅黑" w:hAnsi="微软雅黑" w:eastAsia="微软雅黑"/>
          <w:b/>
          <w:spacing w:val="-2"/>
          <w:sz w:val="28"/>
          <w:szCs w:val="28"/>
          <w:lang w:val="en-GB" w:eastAsia="zh-CN"/>
        </w:rPr>
      </w:pPr>
      <w:r>
        <w:rPr>
          <w:rFonts w:hint="eastAsia" w:ascii="微软雅黑" w:hAnsi="微软雅黑" w:eastAsia="微软雅黑"/>
          <w:b/>
          <w:spacing w:val="-2"/>
          <w:sz w:val="28"/>
          <w:szCs w:val="28"/>
          <w:lang w:val="en-GB" w:eastAsia="zh-CN"/>
        </w:rPr>
        <w:t>电池电量充足：</w:t>
      </w:r>
    </w:p>
    <w:p>
      <w:pPr>
        <w:pStyle w:val="113"/>
        <w:spacing w:line="0" w:lineRule="atLeast"/>
        <w:ind w:left="-113" w:leftChars="-54" w:firstLine="552" w:firstLineChars="200"/>
        <w:rPr>
          <w:rFonts w:ascii="微软雅黑" w:hAnsi="微软雅黑" w:eastAsia="微软雅黑"/>
          <w:spacing w:val="-2"/>
          <w:sz w:val="28"/>
          <w:szCs w:val="28"/>
          <w:lang w:val="en-GB" w:eastAsia="zh-CN"/>
        </w:rPr>
      </w:pPr>
      <w:r>
        <w:rPr>
          <w:rFonts w:hint="eastAsia" w:ascii="微软雅黑" w:hAnsi="微软雅黑" w:eastAsia="微软雅黑"/>
          <w:spacing w:val="-2"/>
          <w:sz w:val="28"/>
          <w:szCs w:val="28"/>
          <w:lang w:val="en-GB" w:eastAsia="zh-CN"/>
        </w:rPr>
        <w:t>如果电池电量充足，开机三秒钟内显示的是上次关机前的增益大小。</w:t>
      </w:r>
    </w:p>
    <w:p>
      <w:pPr>
        <w:pStyle w:val="113"/>
        <w:spacing w:line="0" w:lineRule="atLeast"/>
        <w:ind w:left="-113" w:leftChars="-54"/>
        <w:rPr>
          <w:rFonts w:ascii="微软雅黑" w:hAnsi="微软雅黑" w:eastAsia="微软雅黑"/>
          <w:spacing w:val="-2"/>
          <w:sz w:val="28"/>
          <w:szCs w:val="28"/>
          <w:lang w:val="en-GB" w:eastAsia="zh-CN"/>
        </w:rPr>
      </w:pPr>
      <w:r>
        <w:rPr>
          <w:rFonts w:hint="eastAsia" w:ascii="微软雅黑" w:hAnsi="微软雅黑" w:eastAsia="微软雅黑"/>
          <w:spacing w:val="-2"/>
          <w:sz w:val="28"/>
          <w:szCs w:val="28"/>
          <w:lang w:val="en-GB" w:eastAsia="zh-CN"/>
        </w:rPr>
        <w:t xml:space="preserve">    比如增益为二级，红黑线直接短接信号强度绿灯显示全部点亮，如下图。</w:t>
      </w:r>
    </w:p>
    <w:p>
      <w:pPr>
        <w:pStyle w:val="113"/>
        <w:spacing w:line="0" w:lineRule="atLeast"/>
        <w:ind w:left="-115" w:leftChars="-192" w:hanging="288" w:hangingChars="144"/>
        <w:jc w:val="center"/>
        <w:rPr>
          <w:rFonts w:ascii="微软雅黑" w:hAnsi="微软雅黑" w:eastAsia="微软雅黑"/>
          <w:spacing w:val="-2"/>
          <w:sz w:val="28"/>
          <w:szCs w:val="28"/>
          <w:lang w:eastAsia="zh-CN"/>
        </w:rPr>
      </w:pPr>
      <w:r>
        <w:rPr>
          <w:lang w:val="en-US" w:eastAsia="zh-CN"/>
        </w:rPr>
        <w:drawing>
          <wp:inline distT="0" distB="0" distL="0" distR="0">
            <wp:extent cx="2703195" cy="1555750"/>
            <wp:effectExtent l="19050" t="0" r="1577"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710178" cy="1559580"/>
                    </a:xfrm>
                    <a:prstGeom prst="rect">
                      <a:avLst/>
                    </a:prstGeom>
                    <a:noFill/>
                    <a:ln>
                      <a:noFill/>
                    </a:ln>
                  </pic:spPr>
                </pic:pic>
              </a:graphicData>
            </a:graphic>
          </wp:inline>
        </w:drawing>
      </w:r>
    </w:p>
    <w:p>
      <w:pPr>
        <w:pStyle w:val="113"/>
        <w:spacing w:line="0" w:lineRule="atLeast"/>
        <w:ind w:left="1680"/>
        <w:jc w:val="center"/>
        <w:rPr>
          <w:rFonts w:ascii="微软雅黑" w:hAnsi="微软雅黑" w:eastAsia="微软雅黑"/>
          <w:spacing w:val="-2"/>
          <w:sz w:val="28"/>
          <w:szCs w:val="28"/>
          <w:lang w:eastAsia="zh-CN"/>
        </w:rPr>
      </w:pPr>
    </w:p>
    <w:p>
      <w:pPr>
        <w:pStyle w:val="113"/>
        <w:numPr>
          <w:ilvl w:val="0"/>
          <w:numId w:val="11"/>
        </w:numPr>
        <w:spacing w:line="0" w:lineRule="atLeast"/>
        <w:rPr>
          <w:rFonts w:ascii="微软雅黑" w:hAnsi="微软雅黑" w:eastAsia="微软雅黑"/>
          <w:b/>
          <w:sz w:val="28"/>
          <w:szCs w:val="28"/>
          <w:lang w:val="en-GB" w:eastAsia="zh-CN"/>
        </w:rPr>
      </w:pPr>
      <w:r>
        <w:rPr>
          <w:rFonts w:hint="eastAsia" w:ascii="微软雅黑" w:hAnsi="微软雅黑" w:eastAsia="微软雅黑"/>
          <w:b/>
          <w:sz w:val="28"/>
          <w:szCs w:val="28"/>
          <w:lang w:val="en-GB" w:eastAsia="zh-CN"/>
        </w:rPr>
        <w:t>状态正常</w:t>
      </w:r>
    </w:p>
    <w:p>
      <w:pPr>
        <w:pStyle w:val="113"/>
        <w:spacing w:line="0" w:lineRule="atLeast"/>
        <w:ind w:left="315" w:leftChars="150" w:firstLine="140" w:firstLineChars="50"/>
        <w:rPr>
          <w:rFonts w:ascii="微软雅黑" w:hAnsi="微软雅黑" w:eastAsia="微软雅黑"/>
          <w:sz w:val="28"/>
          <w:szCs w:val="28"/>
          <w:lang w:eastAsia="zh-CN"/>
        </w:rPr>
      </w:pPr>
      <w:r>
        <w:rPr>
          <w:rFonts w:hint="eastAsia" w:ascii="微软雅黑" w:hAnsi="微软雅黑" w:eastAsia="微软雅黑"/>
          <w:sz w:val="28"/>
          <w:szCs w:val="28"/>
          <w:lang w:val="en-GB" w:eastAsia="zh-CN"/>
        </w:rPr>
        <w:t>开机</w:t>
      </w:r>
      <w:r>
        <w:rPr>
          <w:rFonts w:hint="eastAsia" w:ascii="微软雅黑" w:hAnsi="微软雅黑" w:eastAsia="微软雅黑"/>
          <w:sz w:val="28"/>
          <w:szCs w:val="28"/>
          <w:lang w:eastAsia="zh-CN"/>
        </w:rPr>
        <w:t>3秒钟以后就可以开始测试了。</w:t>
      </w:r>
    </w:p>
    <w:p>
      <w:pPr>
        <w:pStyle w:val="113"/>
        <w:spacing w:line="0" w:lineRule="atLeast"/>
        <w:ind w:left="315" w:leftChars="150" w:firstLine="140" w:firstLineChars="50"/>
        <w:rPr>
          <w:rFonts w:ascii="微软雅黑" w:hAnsi="微软雅黑" w:eastAsia="微软雅黑"/>
          <w:sz w:val="28"/>
          <w:szCs w:val="28"/>
        </w:rPr>
      </w:pPr>
      <w:r>
        <w:rPr>
          <w:rFonts w:hint="eastAsia" w:ascii="微软雅黑" w:hAnsi="微软雅黑" w:eastAsia="微软雅黑"/>
          <w:sz w:val="28"/>
          <w:szCs w:val="28"/>
          <w:lang w:eastAsia="zh-CN"/>
        </w:rPr>
        <w:t>开机后，开机\关机键上的绿色指示灯点亮。</w:t>
      </w:r>
    </w:p>
    <w:p>
      <w:pPr>
        <w:pStyle w:val="4"/>
        <w:numPr>
          <w:ilvl w:val="1"/>
          <w:numId w:val="0"/>
        </w:numPr>
        <w:tabs>
          <w:tab w:val="left" w:pos="2490"/>
        </w:tabs>
        <w:autoSpaceDE w:val="0"/>
        <w:spacing w:line="0" w:lineRule="atLeast"/>
        <w:rPr>
          <w:rFonts w:ascii="微软雅黑" w:hAnsi="微软雅黑" w:eastAsia="微软雅黑"/>
          <w:bCs/>
          <w:szCs w:val="32"/>
        </w:rPr>
      </w:pPr>
      <w:bookmarkStart w:id="127" w:name="_Toc492966379"/>
      <w:r>
        <w:rPr>
          <w:rFonts w:hint="eastAsia" w:ascii="微软雅黑" w:hAnsi="微软雅黑" w:eastAsia="微软雅黑"/>
          <w:bCs/>
          <w:szCs w:val="32"/>
        </w:rPr>
        <w:t xml:space="preserve">4.3  </w:t>
      </w:r>
      <w:r>
        <w:rPr>
          <w:rFonts w:hint="eastAsia" w:ascii="微软雅黑" w:hAnsi="微软雅黑" w:eastAsia="微软雅黑"/>
          <w:szCs w:val="32"/>
          <w:lang w:val="en-GB"/>
        </w:rPr>
        <w:t>现场识别</w:t>
      </w:r>
      <w:bookmarkEnd w:id="127"/>
    </w:p>
    <w:p>
      <w:pPr>
        <w:pStyle w:val="111"/>
        <w:numPr>
          <w:ilvl w:val="3"/>
          <w:numId w:val="6"/>
        </w:numPr>
        <w:tabs>
          <w:tab w:val="left" w:pos="-108"/>
        </w:tabs>
        <w:spacing w:line="0" w:lineRule="atLeast"/>
        <w:ind w:left="426" w:hanging="426" w:firstLineChars="0"/>
        <w:jc w:val="left"/>
        <w:rPr>
          <w:rFonts w:ascii="微软雅黑" w:hAnsi="微软雅黑" w:eastAsia="微软雅黑" w:cs="Arial"/>
          <w:b/>
          <w:sz w:val="28"/>
          <w:szCs w:val="28"/>
        </w:rPr>
      </w:pPr>
      <w:r>
        <w:rPr>
          <w:rFonts w:hint="eastAsia" w:ascii="微软雅黑" w:hAnsi="微软雅黑" w:eastAsia="微软雅黑" w:cs="Arial"/>
          <w:b/>
          <w:sz w:val="28"/>
          <w:szCs w:val="28"/>
        </w:rPr>
        <w:t>确认发射机工作正常：</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请严格按照发射机说明书中的要求进行检查。</w:t>
      </w:r>
    </w:p>
    <w:p>
      <w:pPr>
        <w:tabs>
          <w:tab w:val="left" w:pos="176"/>
        </w:tabs>
        <w:spacing w:line="0" w:lineRule="atLeast"/>
        <w:jc w:val="left"/>
        <w:rPr>
          <w:rFonts w:ascii="微软雅黑" w:hAnsi="微软雅黑" w:eastAsia="微软雅黑" w:cs="Arial"/>
          <w:b/>
          <w:sz w:val="28"/>
          <w:szCs w:val="28"/>
        </w:rPr>
      </w:pPr>
    </w:p>
    <w:p>
      <w:pPr>
        <w:pStyle w:val="111"/>
        <w:numPr>
          <w:ilvl w:val="3"/>
          <w:numId w:val="6"/>
        </w:numPr>
        <w:tabs>
          <w:tab w:val="left" w:pos="176"/>
        </w:tabs>
        <w:spacing w:line="0" w:lineRule="atLeast"/>
        <w:ind w:left="426" w:hanging="426" w:firstLineChars="0"/>
        <w:jc w:val="left"/>
        <w:rPr>
          <w:rFonts w:ascii="微软雅黑" w:hAnsi="微软雅黑" w:eastAsia="微软雅黑" w:cs="Arial"/>
          <w:b/>
          <w:sz w:val="28"/>
          <w:szCs w:val="28"/>
        </w:rPr>
      </w:pPr>
      <w:r>
        <w:rPr>
          <w:rFonts w:hint="eastAsia" w:ascii="微软雅黑" w:hAnsi="微软雅黑" w:eastAsia="微软雅黑" w:cs="Arial"/>
          <w:b/>
          <w:sz w:val="28"/>
          <w:szCs w:val="28"/>
        </w:rPr>
        <w:t>近端识别确认：</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在发射机一端用柔性夹钳卡住电缆有铠装或铜屏蔽的部位（如果有困难，就卡住发射机的红色连接线）；</w:t>
      </w:r>
      <w:r>
        <w:rPr>
          <w:rFonts w:hint="eastAsia" w:ascii="微软雅黑" w:hAnsi="微软雅黑" w:eastAsia="微软雅黑" w:cs="Arial"/>
          <w:b/>
          <w:color w:val="0000FF"/>
          <w:sz w:val="28"/>
          <w:szCs w:val="28"/>
        </w:rPr>
        <w:t>夹钳接口上的箭头指向电缆远端</w:t>
      </w:r>
      <w:r>
        <w:rPr>
          <w:rFonts w:hint="eastAsia" w:ascii="微软雅黑" w:hAnsi="微软雅黑" w:eastAsia="微软雅黑" w:cs="Arial"/>
          <w:color w:val="0000FF"/>
          <w:sz w:val="28"/>
          <w:szCs w:val="28"/>
        </w:rPr>
        <w:t>；</w:t>
      </w:r>
      <w:r>
        <w:rPr>
          <w:rFonts w:hint="eastAsia" w:ascii="微软雅黑" w:hAnsi="微软雅黑" w:eastAsia="微软雅黑" w:cs="Arial"/>
          <w:sz w:val="28"/>
          <w:szCs w:val="28"/>
        </w:rPr>
        <w:t>调节增益，让7-8个绿色灯随信号闪亮。</w:t>
      </w:r>
    </w:p>
    <w:p>
      <w:pPr>
        <w:pStyle w:val="111"/>
        <w:tabs>
          <w:tab w:val="left" w:pos="176"/>
        </w:tabs>
        <w:spacing w:line="0" w:lineRule="atLeast"/>
        <w:ind w:left="426" w:firstLine="0" w:firstLineChars="0"/>
        <w:jc w:val="left"/>
        <w:rPr>
          <w:rFonts w:ascii="微软雅黑" w:hAnsi="微软雅黑" w:eastAsia="微软雅黑" w:cs="Arial"/>
          <w:b/>
          <w:sz w:val="28"/>
          <w:szCs w:val="28"/>
        </w:rPr>
      </w:pPr>
      <w:r>
        <w:rPr>
          <w:rFonts w:hint="eastAsia" w:ascii="微软雅黑" w:hAnsi="微软雅黑" w:eastAsia="微软雅黑" w:cs="Arial"/>
          <w:b/>
          <w:sz w:val="28"/>
          <w:szCs w:val="28"/>
        </w:rPr>
        <w:t>注意：</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这一步可以确认采用多大的增益合适。</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发射机输出信号强，接收机所用的增益就小。</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一般增益不要超过4级。</w:t>
      </w:r>
    </w:p>
    <w:p>
      <w:pPr>
        <w:pStyle w:val="111"/>
        <w:tabs>
          <w:tab w:val="left" w:pos="176"/>
        </w:tabs>
        <w:spacing w:line="0" w:lineRule="atLeast"/>
        <w:ind w:left="420" w:firstLine="0" w:firstLineChars="0"/>
        <w:jc w:val="left"/>
        <w:rPr>
          <w:rFonts w:ascii="微软雅黑" w:hAnsi="微软雅黑" w:eastAsia="微软雅黑" w:cs="Arial"/>
          <w:b/>
          <w:sz w:val="28"/>
          <w:szCs w:val="28"/>
        </w:rPr>
      </w:pPr>
    </w:p>
    <w:p>
      <w:pPr>
        <w:pStyle w:val="111"/>
        <w:tabs>
          <w:tab w:val="left" w:pos="176"/>
        </w:tabs>
        <w:spacing w:line="0" w:lineRule="atLeast"/>
        <w:ind w:left="426" w:firstLine="0" w:firstLineChars="0"/>
        <w:jc w:val="left"/>
        <w:rPr>
          <w:rFonts w:ascii="微软雅黑" w:hAnsi="微软雅黑" w:eastAsia="微软雅黑" w:cs="Arial"/>
          <w:b/>
          <w:sz w:val="28"/>
          <w:szCs w:val="28"/>
        </w:rPr>
      </w:pPr>
      <w:r>
        <w:rPr>
          <w:rFonts w:hint="eastAsia" w:ascii="微软雅黑" w:hAnsi="微软雅黑" w:eastAsia="微软雅黑" w:cs="Arial"/>
          <w:b/>
          <w:sz w:val="28"/>
          <w:szCs w:val="28"/>
        </w:rPr>
        <w:t>增益调节：</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增益键“+”和增益键“-”分别用来增大或减小增益。</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按动增益键时，相同数量的绿色指示灯和红色指示灯同时闪亮，闪亮的数量表示增益的大小。</w:t>
      </w:r>
    </w:p>
    <w:p>
      <w:pPr>
        <w:pStyle w:val="111"/>
        <w:tabs>
          <w:tab w:val="left" w:pos="176"/>
        </w:tabs>
        <w:spacing w:line="0" w:lineRule="atLeast"/>
        <w:ind w:left="420"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1-8级增益可调。</w:t>
      </w:r>
    </w:p>
    <w:p>
      <w:pPr>
        <w:pStyle w:val="111"/>
        <w:tabs>
          <w:tab w:val="left" w:pos="176"/>
        </w:tabs>
        <w:spacing w:line="0" w:lineRule="atLeast"/>
        <w:ind w:left="420" w:firstLine="0" w:firstLineChars="0"/>
        <w:jc w:val="left"/>
        <w:rPr>
          <w:rFonts w:ascii="微软雅黑" w:hAnsi="微软雅黑" w:eastAsia="微软雅黑" w:cs="Arial"/>
          <w:sz w:val="28"/>
          <w:szCs w:val="28"/>
        </w:rPr>
      </w:pPr>
    </w:p>
    <w:p>
      <w:pPr>
        <w:pStyle w:val="111"/>
        <w:numPr>
          <w:ilvl w:val="3"/>
          <w:numId w:val="6"/>
        </w:numPr>
        <w:spacing w:line="0" w:lineRule="atLeast"/>
        <w:ind w:left="426" w:hanging="426" w:firstLineChars="0"/>
        <w:jc w:val="left"/>
        <w:rPr>
          <w:rFonts w:ascii="微软雅黑" w:hAnsi="微软雅黑" w:eastAsia="微软雅黑" w:cs="Arial"/>
          <w:b/>
          <w:sz w:val="28"/>
          <w:szCs w:val="28"/>
        </w:rPr>
      </w:pPr>
      <w:r>
        <w:rPr>
          <w:rFonts w:hint="eastAsia" w:ascii="微软雅黑" w:hAnsi="微软雅黑" w:eastAsia="微软雅黑" w:cs="Arial"/>
          <w:b/>
          <w:sz w:val="28"/>
          <w:szCs w:val="28"/>
        </w:rPr>
        <w:t>识别：</w:t>
      </w:r>
    </w:p>
    <w:p>
      <w:pPr>
        <w:pStyle w:val="111"/>
        <w:spacing w:line="0" w:lineRule="atLeast"/>
        <w:ind w:left="426"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在需要识别的地方，</w:t>
      </w:r>
      <w:r>
        <w:rPr>
          <w:rFonts w:hint="eastAsia" w:ascii="微软雅黑" w:hAnsi="微软雅黑" w:eastAsia="微软雅黑" w:cs="Arial"/>
          <w:b/>
          <w:color w:val="0000FF"/>
          <w:sz w:val="28"/>
          <w:szCs w:val="28"/>
        </w:rPr>
        <w:t>让夹钳接口上的箭头指向远端</w:t>
      </w:r>
      <w:r>
        <w:rPr>
          <w:rFonts w:hint="eastAsia" w:ascii="微软雅黑" w:hAnsi="微软雅黑" w:eastAsia="微软雅黑" w:cs="Arial"/>
          <w:sz w:val="28"/>
          <w:szCs w:val="28"/>
        </w:rPr>
        <w:t>，用夹钳依次卡住每一根电缆，绿色指示灯闪亮的就是目标电缆；红色指示灯闪亮或者两种指示灯都不亮的是其他电缆。</w:t>
      </w:r>
    </w:p>
    <w:p>
      <w:pPr>
        <w:pStyle w:val="111"/>
        <w:spacing w:line="0" w:lineRule="atLeast"/>
        <w:ind w:left="426" w:firstLine="0" w:firstLineChars="0"/>
        <w:jc w:val="left"/>
        <w:rPr>
          <w:rFonts w:ascii="微软雅黑" w:hAnsi="微软雅黑" w:eastAsia="微软雅黑" w:cs="Arial"/>
          <w:sz w:val="28"/>
          <w:szCs w:val="28"/>
        </w:rPr>
      </w:pPr>
      <w:r>
        <w:rPr>
          <w:rFonts w:hint="eastAsia" w:ascii="微软雅黑" w:hAnsi="微软雅黑" w:eastAsia="微软雅黑" w:cs="Arial"/>
          <w:sz w:val="28"/>
          <w:szCs w:val="28"/>
        </w:rPr>
        <w:t>指示灯随发射机的信号频率闪亮，间隔为2秒和1秒。</w:t>
      </w:r>
    </w:p>
    <w:p>
      <w:pPr>
        <w:pStyle w:val="111"/>
        <w:spacing w:line="0" w:lineRule="atLeast"/>
        <w:ind w:left="426" w:firstLine="0" w:firstLineChars="0"/>
        <w:jc w:val="left"/>
        <w:rPr>
          <w:rFonts w:ascii="微软雅黑" w:hAnsi="微软雅黑" w:eastAsia="微软雅黑" w:cs="Arial"/>
          <w:b/>
          <w:sz w:val="28"/>
          <w:szCs w:val="28"/>
        </w:rPr>
      </w:pPr>
    </w:p>
    <w:p>
      <w:pPr>
        <w:spacing w:line="0" w:lineRule="atLeast"/>
        <w:ind w:firstLine="420" w:firstLineChars="200"/>
        <w:jc w:val="left"/>
        <w:rPr>
          <w:rFonts w:ascii="微软雅黑" w:hAnsi="微软雅黑" w:eastAsia="微软雅黑"/>
          <w:spacing w:val="-2"/>
          <w:sz w:val="28"/>
          <w:szCs w:val="28"/>
        </w:rPr>
      </w:pPr>
      <w:r>
        <w:drawing>
          <wp:inline distT="0" distB="0" distL="0" distR="0">
            <wp:extent cx="2064385" cy="1219200"/>
            <wp:effectExtent l="0" t="0" r="0" b="0"/>
            <wp:docPr id="73" name="图片 73" descr="display_gru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display_gru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064774" cy="1219200"/>
                    </a:xfrm>
                    <a:prstGeom prst="rect">
                      <a:avLst/>
                    </a:prstGeom>
                    <a:noFill/>
                    <a:ln>
                      <a:noFill/>
                    </a:ln>
                  </pic:spPr>
                </pic:pic>
              </a:graphicData>
            </a:graphic>
          </wp:inline>
        </w:drawing>
      </w:r>
      <w:r>
        <w:rPr>
          <w:rFonts w:hint="eastAsia" w:ascii="微软雅黑" w:hAnsi="微软雅黑" w:eastAsia="微软雅黑"/>
          <w:spacing w:val="-2"/>
          <w:sz w:val="28"/>
          <w:szCs w:val="28"/>
        </w:rPr>
        <w:t xml:space="preserve">            </w:t>
      </w:r>
      <w:r>
        <w:drawing>
          <wp:inline distT="0" distB="0" distL="0" distR="0">
            <wp:extent cx="2082800" cy="119824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085943" cy="1200362"/>
                    </a:xfrm>
                    <a:prstGeom prst="rect">
                      <a:avLst/>
                    </a:prstGeom>
                    <a:noFill/>
                    <a:ln>
                      <a:noFill/>
                    </a:ln>
                  </pic:spPr>
                </pic:pic>
              </a:graphicData>
            </a:graphic>
          </wp:inline>
        </w:drawing>
      </w:r>
    </w:p>
    <w:p>
      <w:pPr>
        <w:spacing w:line="0" w:lineRule="atLeast"/>
        <w:ind w:firstLine="425" w:firstLineChars="154"/>
        <w:jc w:val="left"/>
        <w:rPr>
          <w:rFonts w:ascii="微软雅黑" w:hAnsi="微软雅黑" w:eastAsia="微软雅黑"/>
          <w:b/>
          <w:spacing w:val="-2"/>
          <w:sz w:val="28"/>
          <w:szCs w:val="28"/>
          <w:lang w:val="en-GB"/>
        </w:rPr>
      </w:pPr>
      <w:r>
        <w:rPr>
          <w:rFonts w:hint="eastAsia" w:ascii="微软雅黑" w:hAnsi="微软雅黑" w:eastAsia="微软雅黑"/>
          <w:b/>
          <w:spacing w:val="-2"/>
          <w:sz w:val="28"/>
          <w:szCs w:val="28"/>
        </w:rPr>
        <w:t>卡</w:t>
      </w:r>
      <w:r>
        <w:rPr>
          <w:rFonts w:hint="eastAsia" w:ascii="微软雅黑" w:hAnsi="微软雅黑" w:eastAsia="微软雅黑"/>
          <w:b/>
          <w:spacing w:val="-2"/>
          <w:sz w:val="28"/>
          <w:szCs w:val="28"/>
          <w:lang w:val="en-GB"/>
        </w:rPr>
        <w:t>在目标电缆上绿灯闪亮</w:t>
      </w:r>
      <w:r>
        <w:rPr>
          <w:rFonts w:ascii="微软雅黑" w:hAnsi="微软雅黑" w:eastAsia="微软雅黑"/>
          <w:b/>
          <w:spacing w:val="-2"/>
          <w:sz w:val="28"/>
          <w:szCs w:val="28"/>
          <w:lang w:val="en-GB"/>
        </w:rPr>
        <w:t xml:space="preserve">        </w:t>
      </w:r>
      <w:r>
        <w:rPr>
          <w:rFonts w:hint="eastAsia" w:ascii="微软雅黑" w:hAnsi="微软雅黑" w:eastAsia="微软雅黑"/>
          <w:b/>
          <w:spacing w:val="-2"/>
          <w:sz w:val="28"/>
          <w:szCs w:val="28"/>
          <w:lang w:val="en-GB"/>
        </w:rPr>
        <w:t xml:space="preserve"> 卡在非目标电缆上红灯闪亮或无灯</w:t>
      </w:r>
    </w:p>
    <w:p>
      <w:pPr>
        <w:pStyle w:val="111"/>
        <w:spacing w:line="0" w:lineRule="atLeast"/>
        <w:ind w:left="420" w:firstLine="0" w:firstLineChars="0"/>
        <w:jc w:val="left"/>
        <w:rPr>
          <w:rFonts w:ascii="微软雅黑" w:hAnsi="微软雅黑" w:eastAsia="微软雅黑"/>
          <w:b/>
          <w:color w:val="0000FF"/>
          <w:spacing w:val="-2"/>
          <w:sz w:val="28"/>
          <w:szCs w:val="28"/>
        </w:rPr>
      </w:pPr>
      <w:r>
        <w:rPr>
          <w:rFonts w:hint="eastAsia" w:ascii="微软雅黑" w:hAnsi="微软雅黑" w:eastAsia="微软雅黑" w:cs="Arial"/>
          <w:b/>
          <w:color w:val="0000FF"/>
          <w:sz w:val="28"/>
          <w:szCs w:val="28"/>
        </w:rPr>
        <w:t xml:space="preserve">警告： </w:t>
      </w:r>
    </w:p>
    <w:p>
      <w:pPr>
        <w:spacing w:line="0" w:lineRule="atLeast"/>
        <w:ind w:firstLine="840" w:firstLineChars="300"/>
        <w:jc w:val="left"/>
        <w:rPr>
          <w:rFonts w:ascii="微软雅黑" w:hAnsi="微软雅黑" w:eastAsia="微软雅黑" w:cs="Arial"/>
          <w:b/>
          <w:color w:val="FF0000"/>
          <w:sz w:val="28"/>
          <w:szCs w:val="28"/>
        </w:rPr>
      </w:pPr>
    </w:p>
    <w:p>
      <w:pPr>
        <w:pStyle w:val="111"/>
        <w:spacing w:line="0" w:lineRule="atLeast"/>
        <w:ind w:left="1680" w:firstLine="0" w:firstLineChars="0"/>
        <w:jc w:val="left"/>
        <w:rPr>
          <w:rFonts w:ascii="微软雅黑" w:hAnsi="微软雅黑" w:eastAsia="微软雅黑" w:cs="Arial"/>
          <w:color w:val="0000FF"/>
          <w:sz w:val="28"/>
          <w:szCs w:val="28"/>
        </w:rPr>
      </w:pPr>
      <w:r>
        <w:rPr>
          <w:rFonts w:hint="eastAsia" w:ascii="微软雅黑" w:hAnsi="微软雅黑" w:eastAsia="微软雅黑" w:cs="Arial"/>
          <w:b/>
          <w:color w:val="0000FF"/>
          <w:sz w:val="28"/>
          <w:szCs w:val="28"/>
        </w:rPr>
        <w:t xml:space="preserve">识别时夹钳接口上的箭头 </w:t>
      </w:r>
      <w:r>
        <w:rPr>
          <w:color w:val="0000FF"/>
        </w:rPr>
        <w:pict>
          <v:shape id="右箭头 78" o:spid="_x0000_s1030" o:spt="13" type="#_x0000_t13" style="height:9.1pt;width:18.7pt;" coordsize="21600,21600">
            <v:path/>
            <v:fill focussize="0,0"/>
            <v:stroke joinstyle="miter"/>
            <v:imagedata o:title=""/>
            <o:lock v:ext="edit"/>
            <w10:wrap type="none"/>
            <w10:anchorlock/>
          </v:shape>
        </w:pict>
      </w:r>
      <w:r>
        <w:rPr>
          <w:rFonts w:hint="eastAsia" w:ascii="微软雅黑" w:hAnsi="微软雅黑" w:eastAsia="微软雅黑" w:cs="Arial"/>
          <w:b/>
          <w:color w:val="0000FF"/>
          <w:sz w:val="28"/>
          <w:szCs w:val="28"/>
        </w:rPr>
        <w:t xml:space="preserve"> 必须指向电缆远端</w:t>
      </w:r>
      <w:r>
        <w:rPr>
          <w:rFonts w:hint="eastAsia" w:ascii="微软雅黑" w:hAnsi="微软雅黑" w:eastAsia="微软雅黑" w:cs="Arial"/>
          <w:color w:val="0000FF"/>
          <w:sz w:val="28"/>
          <w:szCs w:val="28"/>
        </w:rPr>
        <w:t>。</w:t>
      </w:r>
      <w:r>
        <w:rPr>
          <w:rFonts w:hint="eastAsia" w:ascii="微软雅黑" w:hAnsi="微软雅黑" w:eastAsia="微软雅黑" w:cs="Arial"/>
          <w:b/>
          <w:color w:val="0000FF"/>
          <w:sz w:val="28"/>
          <w:szCs w:val="28"/>
        </w:rPr>
        <w:t>如果不指向远端肯定会发生识别错误</w:t>
      </w:r>
      <w:r>
        <w:rPr>
          <w:rFonts w:hint="eastAsia" w:ascii="微软雅黑" w:hAnsi="微软雅黑" w:eastAsia="微软雅黑" w:cs="Arial"/>
          <w:color w:val="0000FF"/>
          <w:sz w:val="28"/>
          <w:szCs w:val="28"/>
        </w:rPr>
        <w:t>。</w:t>
      </w:r>
    </w:p>
    <w:p>
      <w:pPr>
        <w:spacing w:line="0" w:lineRule="atLeast"/>
        <w:jc w:val="left"/>
        <w:rPr>
          <w:rFonts w:ascii="微软雅黑" w:hAnsi="微软雅黑" w:eastAsia="微软雅黑" w:cs="Arial"/>
          <w:sz w:val="28"/>
          <w:szCs w:val="28"/>
        </w:rPr>
      </w:pPr>
      <w:r>
        <w:rPr>
          <w:rFonts w:hint="eastAsia"/>
        </w:rPr>
        <w:drawing>
          <wp:anchor distT="0" distB="0" distL="114300" distR="114300" simplePos="0" relativeHeight="251668480" behindDoc="1" locked="0" layoutInCell="1" allowOverlap="0">
            <wp:simplePos x="0" y="0"/>
            <wp:positionH relativeFrom="column">
              <wp:posOffset>50165</wp:posOffset>
            </wp:positionH>
            <wp:positionV relativeFrom="paragraph">
              <wp:posOffset>-735965</wp:posOffset>
            </wp:positionV>
            <wp:extent cx="764540" cy="697865"/>
            <wp:effectExtent l="0" t="0" r="0" b="6985"/>
            <wp:wrapTight wrapText="bothSides">
              <wp:wrapPolygon>
                <wp:start x="0" y="0"/>
                <wp:lineTo x="0" y="21227"/>
                <wp:lineTo x="20990" y="21227"/>
                <wp:lineTo x="20990" y="0"/>
                <wp:lineTo x="0" y="0"/>
              </wp:wrapPolygon>
            </wp:wrapTight>
            <wp:docPr id="77" name="图片 77" descr="ca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cautio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764540" cy="697865"/>
                    </a:xfrm>
                    <a:prstGeom prst="rect">
                      <a:avLst/>
                    </a:prstGeom>
                    <a:noFill/>
                    <a:ln>
                      <a:noFill/>
                    </a:ln>
                  </pic:spPr>
                </pic:pic>
              </a:graphicData>
            </a:graphic>
          </wp:anchor>
        </w:drawing>
      </w:r>
    </w:p>
    <w:p>
      <w:pPr>
        <w:spacing w:line="0" w:lineRule="atLeast"/>
        <w:ind w:firstLine="426" w:firstLineChars="152"/>
        <w:jc w:val="left"/>
        <w:rPr>
          <w:rFonts w:ascii="微软雅黑" w:hAnsi="微软雅黑" w:eastAsia="微软雅黑" w:cs="Arial"/>
          <w:b/>
          <w:sz w:val="28"/>
          <w:szCs w:val="28"/>
        </w:rPr>
      </w:pPr>
      <w:r>
        <w:rPr>
          <w:rFonts w:hint="eastAsia" w:ascii="微软雅黑" w:hAnsi="微软雅黑" w:eastAsia="微软雅黑" w:cs="Arial"/>
          <w:b/>
          <w:sz w:val="28"/>
          <w:szCs w:val="28"/>
        </w:rPr>
        <w:t>注意1：</w:t>
      </w:r>
      <w:r>
        <w:rPr>
          <w:rFonts w:hint="eastAsia" w:ascii="微软雅黑" w:hAnsi="微软雅黑" w:eastAsia="微软雅黑" w:cs="Arial"/>
          <w:sz w:val="28"/>
          <w:szCs w:val="28"/>
        </w:rPr>
        <w:t>如果没有犯任何错误，识别时肯定只有一条电缆绿灯闪亮。</w:t>
      </w:r>
    </w:p>
    <w:p>
      <w:pPr>
        <w:spacing w:line="0" w:lineRule="atLeast"/>
        <w:ind w:firstLine="426" w:firstLineChars="152"/>
        <w:jc w:val="left"/>
        <w:rPr>
          <w:rFonts w:ascii="微软雅黑" w:hAnsi="微软雅黑" w:eastAsia="微软雅黑" w:cs="Arial"/>
          <w:sz w:val="28"/>
          <w:szCs w:val="28"/>
        </w:rPr>
      </w:pPr>
      <w:r>
        <w:rPr>
          <w:rFonts w:hint="eastAsia" w:ascii="微软雅黑" w:hAnsi="微软雅黑" w:eastAsia="微软雅黑" w:cs="Arial"/>
          <w:b/>
          <w:sz w:val="28"/>
          <w:szCs w:val="28"/>
        </w:rPr>
        <w:t>注意2：</w:t>
      </w:r>
      <w:r>
        <w:rPr>
          <w:rFonts w:hint="eastAsia" w:ascii="微软雅黑" w:hAnsi="微软雅黑" w:eastAsia="微软雅黑" w:cs="Arial"/>
          <w:sz w:val="28"/>
          <w:szCs w:val="28"/>
        </w:rPr>
        <w:t>现场所有的</w:t>
      </w:r>
      <w:r>
        <w:rPr>
          <w:rFonts w:ascii="微软雅黑" w:hAnsi="微软雅黑" w:eastAsia="微软雅黑" w:cs="Arial"/>
          <w:sz w:val="28"/>
          <w:szCs w:val="28"/>
        </w:rPr>
        <w:t>电缆必须全部用夹钳卡一遍，不</w:t>
      </w:r>
      <w:r>
        <w:rPr>
          <w:rFonts w:hint="eastAsia" w:ascii="微软雅黑" w:hAnsi="微软雅黑" w:eastAsia="微软雅黑" w:cs="Arial"/>
          <w:sz w:val="28"/>
          <w:szCs w:val="28"/>
        </w:rPr>
        <w:t>得</w:t>
      </w:r>
      <w:r>
        <w:rPr>
          <w:rFonts w:ascii="微软雅黑" w:hAnsi="微软雅黑" w:eastAsia="微软雅黑" w:cs="Arial"/>
          <w:sz w:val="28"/>
          <w:szCs w:val="28"/>
        </w:rPr>
        <w:t>有遗漏。</w:t>
      </w:r>
    </w:p>
    <w:p>
      <w:pPr>
        <w:spacing w:line="0" w:lineRule="atLeast"/>
        <w:ind w:firstLine="426" w:firstLineChars="152"/>
        <w:jc w:val="left"/>
        <w:rPr>
          <w:rFonts w:ascii="微软雅黑" w:hAnsi="微软雅黑" w:eastAsia="微软雅黑" w:cs="Arial"/>
          <w:sz w:val="28"/>
          <w:szCs w:val="28"/>
        </w:rPr>
      </w:pPr>
      <w:r>
        <w:rPr>
          <w:rFonts w:hint="eastAsia" w:ascii="微软雅黑" w:hAnsi="微软雅黑" w:eastAsia="微软雅黑" w:cs="Arial"/>
          <w:b/>
          <w:sz w:val="28"/>
          <w:szCs w:val="28"/>
        </w:rPr>
        <w:t>注意3：</w:t>
      </w:r>
      <w:r>
        <w:rPr>
          <w:rFonts w:hint="eastAsia" w:ascii="微软雅黑" w:hAnsi="微软雅黑" w:eastAsia="微软雅黑" w:cs="Arial"/>
          <w:sz w:val="28"/>
          <w:szCs w:val="28"/>
        </w:rPr>
        <w:t>夹钳的接口不要接触到其他电缆。</w:t>
      </w:r>
    </w:p>
    <w:p>
      <w:pPr>
        <w:spacing w:line="0" w:lineRule="atLeast"/>
        <w:ind w:left="1367" w:leftChars="203" w:hanging="941" w:hangingChars="336"/>
        <w:jc w:val="left"/>
        <w:rPr>
          <w:rFonts w:ascii="微软雅黑" w:hAnsi="微软雅黑" w:eastAsia="微软雅黑" w:cs="Arial"/>
          <w:b/>
          <w:sz w:val="28"/>
          <w:szCs w:val="28"/>
        </w:rPr>
      </w:pPr>
      <w:r>
        <w:rPr>
          <w:rFonts w:hint="eastAsia" w:ascii="微软雅黑" w:hAnsi="微软雅黑" w:eastAsia="微软雅黑" w:cs="Arial"/>
          <w:b/>
          <w:sz w:val="28"/>
          <w:szCs w:val="28"/>
        </w:rPr>
        <w:t>注意4：</w:t>
      </w:r>
      <w:r>
        <w:rPr>
          <w:rFonts w:hint="eastAsia" w:ascii="微软雅黑" w:hAnsi="微软雅黑" w:eastAsia="微软雅黑" w:cs="Arial"/>
          <w:sz w:val="28"/>
          <w:szCs w:val="28"/>
        </w:rPr>
        <w:t>如果电缆有盘圈，一定要理清楚盘圈中电缆的方向。确保夹钳上的箭头顺着盘圈指向远端。</w:t>
      </w:r>
    </w:p>
    <w:p>
      <w:pPr>
        <w:pStyle w:val="113"/>
        <w:spacing w:line="0" w:lineRule="atLeast"/>
        <w:ind w:left="1426" w:leftChars="203" w:hanging="1000" w:hangingChars="362"/>
        <w:rPr>
          <w:rFonts w:ascii="微软雅黑" w:hAnsi="微软雅黑" w:eastAsia="微软雅黑"/>
          <w:spacing w:val="-2"/>
          <w:sz w:val="28"/>
          <w:szCs w:val="28"/>
          <w:lang w:val="en-GB" w:eastAsia="zh-CN"/>
        </w:rPr>
      </w:pPr>
      <w:r>
        <w:rPr>
          <w:rFonts w:hint="eastAsia" w:ascii="微软雅黑" w:hAnsi="微软雅黑" w:eastAsia="微软雅黑"/>
          <w:b/>
          <w:spacing w:val="-2"/>
          <w:sz w:val="28"/>
          <w:szCs w:val="28"/>
          <w:lang w:eastAsia="zh-CN"/>
        </w:rPr>
        <w:t>注意5：</w:t>
      </w:r>
      <w:r>
        <w:rPr>
          <w:rFonts w:hint="eastAsia" w:ascii="微软雅黑" w:hAnsi="微软雅黑" w:eastAsia="微软雅黑"/>
          <w:spacing w:val="-2"/>
          <w:sz w:val="28"/>
          <w:szCs w:val="28"/>
          <w:lang w:val="en-GB" w:eastAsia="zh-CN"/>
        </w:rPr>
        <w:t>必须确保目标电缆就在现场，如果有疑问就需要用专业管线仪测试出电缆路径。</w:t>
      </w:r>
    </w:p>
    <w:p>
      <w:pPr>
        <w:pStyle w:val="113"/>
        <w:spacing w:line="0" w:lineRule="atLeast"/>
        <w:rPr>
          <w:rFonts w:ascii="微软雅黑" w:hAnsi="微软雅黑" w:eastAsia="微软雅黑"/>
          <w:color w:val="0000FF"/>
          <w:spacing w:val="-2"/>
          <w:sz w:val="28"/>
          <w:szCs w:val="28"/>
          <w:lang w:eastAsia="zh-CN"/>
        </w:rPr>
      </w:pPr>
    </w:p>
    <w:p>
      <w:pPr>
        <w:pStyle w:val="113"/>
        <w:numPr>
          <w:ilvl w:val="0"/>
          <w:numId w:val="8"/>
        </w:numPr>
        <w:spacing w:line="0" w:lineRule="atLeast"/>
        <w:rPr>
          <w:rFonts w:ascii="微软雅黑" w:hAnsi="微软雅黑" w:eastAsia="微软雅黑"/>
          <w:color w:val="0000FF"/>
          <w:spacing w:val="-2"/>
          <w:sz w:val="28"/>
          <w:szCs w:val="28"/>
          <w:lang w:eastAsia="zh-CN"/>
        </w:rPr>
      </w:pPr>
      <w:r>
        <w:rPr>
          <w:rFonts w:hint="eastAsia" w:ascii="微软雅黑" w:hAnsi="微软雅黑" w:eastAsia="微软雅黑"/>
          <w:b/>
          <w:color w:val="0000FF"/>
          <w:spacing w:val="-2"/>
          <w:sz w:val="28"/>
          <w:szCs w:val="28"/>
          <w:lang w:val="en-GB" w:eastAsia="zh-CN"/>
        </w:rPr>
        <w:t>识别结束：</w:t>
      </w:r>
    </w:p>
    <w:p>
      <w:pPr>
        <w:pStyle w:val="113"/>
        <w:spacing w:line="0" w:lineRule="atLeast"/>
        <w:ind w:left="420"/>
        <w:rPr>
          <w:rFonts w:ascii="微软雅黑" w:hAnsi="微软雅黑" w:eastAsia="微软雅黑"/>
          <w:spacing w:val="-2"/>
          <w:sz w:val="28"/>
          <w:szCs w:val="28"/>
          <w:lang w:val="en-GB" w:eastAsia="zh-CN"/>
        </w:rPr>
      </w:pPr>
      <w:r>
        <w:rPr>
          <w:rFonts w:hint="eastAsia" w:ascii="微软雅黑" w:hAnsi="微软雅黑" w:eastAsia="微软雅黑"/>
          <w:spacing w:val="-2"/>
          <w:sz w:val="28"/>
          <w:szCs w:val="28"/>
          <w:lang w:val="en-GB" w:eastAsia="zh-CN"/>
        </w:rPr>
        <w:t>识别结束，给目标电缆做好标识。</w:t>
      </w:r>
    </w:p>
    <w:p>
      <w:pPr>
        <w:pStyle w:val="113"/>
        <w:spacing w:line="0" w:lineRule="atLeast"/>
        <w:ind w:left="420"/>
        <w:rPr>
          <w:rFonts w:ascii="微软雅黑" w:hAnsi="微软雅黑" w:eastAsia="微软雅黑"/>
          <w:spacing w:val="-2"/>
          <w:sz w:val="28"/>
          <w:szCs w:val="28"/>
          <w:lang w:val="en-GB" w:eastAsia="zh-CN"/>
        </w:rPr>
      </w:pPr>
      <w:r>
        <w:rPr>
          <w:rFonts w:hint="eastAsia" w:ascii="微软雅黑" w:hAnsi="微软雅黑" w:eastAsia="微软雅黑"/>
          <w:spacing w:val="-2"/>
          <w:sz w:val="28"/>
          <w:szCs w:val="28"/>
          <w:lang w:val="en-GB" w:eastAsia="zh-CN"/>
        </w:rPr>
        <w:t>关机后，再拆线。收好发射机和接收机的所有附件，注意保护好。</w:t>
      </w:r>
    </w:p>
    <w:p>
      <w:pPr>
        <w:pStyle w:val="113"/>
        <w:spacing w:line="0" w:lineRule="atLeast"/>
        <w:ind w:left="420"/>
        <w:rPr>
          <w:rFonts w:ascii="微软雅黑" w:hAnsi="微软雅黑" w:eastAsia="微软雅黑"/>
          <w:b/>
          <w:spacing w:val="-2"/>
          <w:sz w:val="28"/>
          <w:szCs w:val="28"/>
          <w:lang w:val="en-GB" w:eastAsia="zh-CN"/>
        </w:rPr>
      </w:pPr>
      <w:r>
        <w:rPr>
          <w:rFonts w:hint="eastAsia" w:ascii="微软雅黑" w:hAnsi="微软雅黑" w:eastAsia="微软雅黑"/>
          <w:b/>
          <w:spacing w:val="-2"/>
          <w:sz w:val="28"/>
          <w:szCs w:val="28"/>
          <w:lang w:val="en-GB" w:eastAsia="zh-CN"/>
        </w:rPr>
        <w:t>取出接收机中的碱性电池，防止长时间不用电池漏液。</w:t>
      </w:r>
    </w:p>
    <w:bookmarkEnd w:id="112"/>
    <w:bookmarkEnd w:id="113"/>
    <w:bookmarkEnd w:id="114"/>
    <w:bookmarkEnd w:id="115"/>
    <w:bookmarkEnd w:id="125"/>
    <w:bookmarkEnd w:id="126"/>
    <w:p>
      <w:pPr>
        <w:spacing w:line="0" w:lineRule="atLeast"/>
        <w:rPr>
          <w:rFonts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hint="eastAsia" w:ascii="微软雅黑" w:hAnsi="微软雅黑" w:eastAsia="微软雅黑"/>
          <w:color w:val="0000FF"/>
          <w:sz w:val="28"/>
          <w:szCs w:val="28"/>
        </w:rPr>
      </w:pPr>
    </w:p>
    <w:p>
      <w:pPr>
        <w:spacing w:line="0" w:lineRule="atLeast"/>
        <w:rPr>
          <w:rFonts w:ascii="微软雅黑" w:hAnsi="微软雅黑" w:eastAsia="微软雅黑"/>
          <w:color w:val="0000FF"/>
          <w:sz w:val="28"/>
          <w:szCs w:val="28"/>
        </w:rPr>
      </w:pPr>
    </w:p>
    <w:p>
      <w:pPr>
        <w:pStyle w:val="4"/>
        <w:numPr>
          <w:ilvl w:val="1"/>
          <w:numId w:val="0"/>
        </w:numPr>
        <w:tabs>
          <w:tab w:val="left" w:pos="2490"/>
        </w:tabs>
        <w:autoSpaceDE w:val="0"/>
        <w:spacing w:line="0" w:lineRule="atLeast"/>
        <w:rPr>
          <w:rFonts w:ascii="微软雅黑" w:hAnsi="微软雅黑" w:eastAsia="微软雅黑"/>
          <w:bCs/>
          <w:sz w:val="44"/>
          <w:szCs w:val="44"/>
        </w:rPr>
      </w:pPr>
      <w:bookmarkStart w:id="128" w:name="_Toc358793735"/>
      <w:bookmarkStart w:id="129" w:name="_Toc371683413"/>
      <w:bookmarkStart w:id="130" w:name="_Toc371939729"/>
      <w:bookmarkStart w:id="131" w:name="_Toc371940949"/>
      <w:bookmarkStart w:id="132" w:name="_Toc371941046"/>
      <w:bookmarkStart w:id="133" w:name="_Toc371941336"/>
      <w:bookmarkStart w:id="134" w:name="_Toc371941366"/>
      <w:bookmarkStart w:id="135" w:name="_Toc371941507"/>
      <w:bookmarkStart w:id="136" w:name="_Toc371941697"/>
      <w:bookmarkStart w:id="137" w:name="_Toc371942540"/>
      <w:bookmarkStart w:id="138" w:name="_Toc371942593"/>
      <w:bookmarkStart w:id="139" w:name="_Toc371943156"/>
      <w:bookmarkStart w:id="140" w:name="_Toc371943416"/>
      <w:bookmarkStart w:id="141" w:name="_Toc371944399"/>
      <w:bookmarkStart w:id="142" w:name="_Toc380073283"/>
      <w:bookmarkStart w:id="143" w:name="_Toc382338794"/>
      <w:bookmarkStart w:id="144" w:name="_Toc382338930"/>
      <w:bookmarkStart w:id="145" w:name="_Toc382509092"/>
      <w:bookmarkStart w:id="146" w:name="_Toc382575221"/>
      <w:bookmarkStart w:id="147" w:name="_Toc383203598"/>
      <w:bookmarkStart w:id="148" w:name="_Toc383203617"/>
      <w:bookmarkStart w:id="149" w:name="_Toc492966380"/>
      <w:r>
        <w:rPr>
          <w:rFonts w:hint="eastAsia" w:ascii="微软雅黑" w:hAnsi="微软雅黑" w:eastAsia="微软雅黑"/>
          <w:sz w:val="44"/>
          <w:szCs w:val="44"/>
        </w:rPr>
        <w:t>五、售后服务</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spacing w:line="0" w:lineRule="atLeast"/>
        <w:ind w:firstLine="560" w:firstLineChars="200"/>
        <w:rPr>
          <w:rFonts w:ascii="微软雅黑" w:hAnsi="微软雅黑" w:eastAsia="微软雅黑"/>
          <w:sz w:val="28"/>
        </w:rPr>
      </w:pPr>
      <w:r>
        <w:rPr>
          <w:rFonts w:hint="eastAsia" w:ascii="微软雅黑" w:hAnsi="微软雅黑" w:eastAsia="微软雅黑"/>
          <w:sz w:val="28"/>
        </w:rPr>
        <w:t>仪器自购买之日起18个月内，属产品质量问题免费包修包换，终身提供维修和技术服务。如发现仪器有不正常情况或故障，请与公司及时联系，以便为您安排最便捷的处理方案。</w:t>
      </w:r>
    </w:p>
    <w:p>
      <w:pPr>
        <w:spacing w:line="0" w:lineRule="atLeast"/>
        <w:ind w:firstLine="560" w:firstLineChars="200"/>
        <w:rPr>
          <w:rFonts w:ascii="微软雅黑" w:hAnsi="微软雅黑" w:eastAsia="微软雅黑"/>
          <w:sz w:val="28"/>
        </w:rPr>
      </w:pPr>
      <w:r>
        <w:rPr>
          <w:rFonts w:hint="eastAsia" w:ascii="微软雅黑" w:hAnsi="微软雅黑" w:eastAsia="微软雅黑"/>
          <w:b/>
          <w:color w:val="0000FF"/>
          <w:sz w:val="28"/>
        </w:rPr>
        <w:t>客户保证：</w:t>
      </w:r>
      <w:r>
        <w:rPr>
          <w:rFonts w:hint="eastAsia" w:ascii="微软雅黑" w:hAnsi="微软雅黑" w:eastAsia="微软雅黑"/>
          <w:sz w:val="28"/>
        </w:rPr>
        <w:t>自发货之日起三年内，实行保修。如果由于疏忽、滥用、误用、改制、错误安装或使用造成的仪器损坏，不属保修范围之列。在任何时间保留对仪器做设计或构造上的修改权利，且不违反已售出仪器的有关规定。</w:t>
      </w: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p>
      <w:pPr>
        <w:spacing w:line="0" w:lineRule="atLeast"/>
        <w:jc w:val="left"/>
        <w:rPr>
          <w:rFonts w:ascii="微软雅黑" w:hAnsi="微软雅黑" w:eastAsia="微软雅黑"/>
          <w:b/>
          <w:sz w:val="28"/>
          <w:szCs w:val="28"/>
        </w:rPr>
      </w:pPr>
    </w:p>
    <w:sectPr>
      <w:headerReference r:id="rId3" w:type="default"/>
      <w:footerReference r:id="rId4" w:type="default"/>
      <w:footerReference r:id="rId5" w:type="even"/>
      <w:pgSz w:w="11907" w:h="16840"/>
      <w:pgMar w:top="567" w:right="1418" w:bottom="567" w:left="1531" w:header="567" w:footer="567"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Adobe Heiti Std R">
    <w:altName w:val="微软雅黑"/>
    <w:panose1 w:val="00000000000000000000"/>
    <w:charset w:val="86"/>
    <w:family w:val="swiss"/>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Arial Black">
    <w:panose1 w:val="020B0A040201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80F3C52" w:usb2="00000016" w:usb3="00000000" w:csb0="0004001F" w:csb1="00000000"/>
  </w:font>
  <w:font w:name="ZWAdobeF">
    <w:altName w:val="Segoe Print"/>
    <w:panose1 w:val="00000000000000000000"/>
    <w:charset w:val="00"/>
    <w:family w:val="auto"/>
    <w:pitch w:val="default"/>
    <w:sig w:usb0="00000000" w:usb1="00000000" w:usb2="00000000" w:usb3="00000000" w:csb0="000001F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page" w:xAlign="center" w:y="1"/>
      <w:ind w:right="-330" w:rightChars="-157"/>
      <w:rPr>
        <w:rStyle w:val="90"/>
        <w:rFonts w:ascii="微软雅黑" w:hAnsi="微软雅黑" w:eastAsia="微软雅黑"/>
        <w:b/>
      </w:rPr>
    </w:pPr>
    <w:r>
      <w:rPr>
        <w:rFonts w:ascii="微软雅黑" w:hAnsi="微软雅黑" w:eastAsia="微软雅黑"/>
        <w:b/>
      </w:rPr>
      <w:fldChar w:fldCharType="begin"/>
    </w:r>
    <w:r>
      <w:rPr>
        <w:rStyle w:val="90"/>
        <w:rFonts w:ascii="微软雅黑" w:hAnsi="微软雅黑" w:eastAsia="微软雅黑"/>
        <w:b/>
      </w:rPr>
      <w:instrText xml:space="preserve">PAGE  </w:instrText>
    </w:r>
    <w:r>
      <w:rPr>
        <w:rFonts w:ascii="微软雅黑" w:hAnsi="微软雅黑" w:eastAsia="微软雅黑"/>
        <w:b/>
      </w:rPr>
      <w:fldChar w:fldCharType="separate"/>
    </w:r>
    <w:r>
      <w:rPr>
        <w:rStyle w:val="90"/>
        <w:rFonts w:ascii="微软雅黑" w:hAnsi="微软雅黑" w:eastAsia="微软雅黑"/>
        <w:b/>
      </w:rPr>
      <w:t>11</w:t>
    </w:r>
    <w:r>
      <w:rPr>
        <w:rFonts w:ascii="微软雅黑" w:hAnsi="微软雅黑" w:eastAsia="微软雅黑"/>
        <w:b/>
      </w:rPr>
      <w:fldChar w:fldCharType="end"/>
    </w:r>
  </w:p>
  <w:p>
    <w:pPr>
      <w:pStyle w:val="55"/>
      <w:pBdr>
        <w:top w:val="single" w:color="auto" w:sz="4" w:space="0"/>
      </w:pBdr>
      <w:tabs>
        <w:tab w:val="center" w:pos="4320"/>
        <w:tab w:val="right" w:pos="8640"/>
        <w:tab w:val="clear" w:pos="8306"/>
      </w:tabs>
    </w:pPr>
    <w:r>
      <w:pict>
        <v:line id="Line 2" o:spid="_x0000_s2049" o:spt="20" style="position:absolute;left:0pt;margin-left:0pt;margin-top:-246.5pt;height:0pt;width:450pt;z-index:251658240;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">
          <v:path arrowok="t"/>
          <v:fill focussize="0,0"/>
          <v:stroke color="#FFFFFF"/>
          <v:imagedata o:title=""/>
          <o:lock v:ext="edit"/>
        </v:lin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outside" w:y="1"/>
      <w:rPr>
        <w:rStyle w:val="90"/>
      </w:rPr>
    </w:pPr>
    <w:r>
      <w:fldChar w:fldCharType="begin"/>
    </w:r>
    <w:r>
      <w:rPr>
        <w:rStyle w:val="90"/>
      </w:rPr>
      <w:instrText xml:space="preserve">PAGE  </w:instrText>
    </w:r>
    <w:r>
      <w:fldChar w:fldCharType="end"/>
    </w:r>
  </w:p>
  <w:p>
    <w:pPr>
      <w:pStyle w:val="5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rPr>
        <w:rFonts w:ascii="微软雅黑" w:hAnsi="微软雅黑" w:eastAsia="微软雅黑"/>
        <w:b/>
        <w:sz w:val="24"/>
      </w:rPr>
    </w:pPr>
    <w:r>
      <w:rPr>
        <w:rFonts w:hint="eastAsia" w:ascii="微软雅黑" w:hAnsi="微软雅黑" w:eastAsia="微软雅黑"/>
        <w:b/>
        <w:sz w:val="24"/>
        <w:lang w:val="en-US" w:eastAsia="zh-CN"/>
      </w:rPr>
      <w:t>HVDSY</w:t>
    </w:r>
    <w:r>
      <w:rPr>
        <w:rFonts w:hint="eastAsia" w:ascii="微软雅黑" w:hAnsi="微软雅黑" w:eastAsia="微软雅黑"/>
        <w:b/>
        <w:sz w:val="24"/>
      </w:rPr>
      <w:t>电缆识别仪</w:t>
    </w:r>
    <w:r>
      <w:rPr>
        <w:b/>
        <w:sz w:val="24"/>
      </w:rPr>
      <w:pict>
        <v:line id="Line 1" o:spid="_x0000_s2050" o:spt="20" style="position:absolute;left:0pt;margin-left:0pt;margin-top:18.15pt;height:0.05pt;width:450pt;z-index:251658240;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">
          <v:path arrowok="t"/>
          <v:fill focussize="0,0"/>
          <v:stroke weight="1pt" color="#333333"/>
          <v:imagedata o:title=""/>
          <o:lock v:ext="edit"/>
        </v: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F311C"/>
    <w:multiLevelType w:val="multilevel"/>
    <w:tmpl w:val="078F311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1C7E4796"/>
    <w:multiLevelType w:val="multilevel"/>
    <w:tmpl w:val="1C7E4796"/>
    <w:lvl w:ilvl="0" w:tentative="0">
      <w:start w:val="1"/>
      <w:numFmt w:val="bullet"/>
      <w:lvlText w:val=""/>
      <w:lvlJc w:val="left"/>
      <w:pPr>
        <w:tabs>
          <w:tab w:val="left" w:pos="390"/>
        </w:tabs>
        <w:ind w:left="390" w:hanging="390"/>
      </w:pPr>
      <w:rPr>
        <w:rFonts w:hint="default" w:ascii="Wingdings" w:hAnsi="Wingdings"/>
        <w:color w:val="auto"/>
        <w:sz w:val="30"/>
        <w:szCs w:val="30"/>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1E5D0382"/>
    <w:multiLevelType w:val="multilevel"/>
    <w:tmpl w:val="1E5D0382"/>
    <w:lvl w:ilvl="0" w:tentative="0">
      <w:start w:val="1"/>
      <w:numFmt w:val="bullet"/>
      <w:lvlText w:val=""/>
      <w:lvlJc w:val="left"/>
      <w:pPr>
        <w:ind w:left="420" w:hanging="420"/>
      </w:pPr>
      <w:rPr>
        <w:rFonts w:hint="default" w:ascii="Wingdings" w:hAnsi="Wingdings"/>
        <w:sz w:val="28"/>
        <w:szCs w:val="28"/>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282E36BA"/>
    <w:multiLevelType w:val="multilevel"/>
    <w:tmpl w:val="282E36BA"/>
    <w:lvl w:ilvl="0" w:tentative="0">
      <w:start w:val="1"/>
      <w:numFmt w:val="bullet"/>
      <w:lvlText w:val=""/>
      <w:lvlJc w:val="left"/>
      <w:pPr>
        <w:ind w:left="420" w:hanging="420"/>
      </w:pPr>
      <w:rPr>
        <w:rFonts w:hint="default" w:ascii="Wingdings" w:hAnsi="Wingdings"/>
        <w:b/>
        <w:sz w:val="28"/>
        <w:szCs w:val="28"/>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28BF5A92"/>
    <w:multiLevelType w:val="multilevel"/>
    <w:tmpl w:val="28BF5A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06977AD"/>
    <w:multiLevelType w:val="multilevel"/>
    <w:tmpl w:val="306977AD"/>
    <w:lvl w:ilvl="0" w:tentative="0">
      <w:start w:val="1"/>
      <w:numFmt w:val="decimal"/>
      <w:lvlText w:val="%1."/>
      <w:lvlJc w:val="left"/>
      <w:pPr>
        <w:ind w:left="2972" w:hanging="420"/>
      </w:pPr>
    </w:lvl>
    <w:lvl w:ilvl="1" w:tentative="0">
      <w:start w:val="1"/>
      <w:numFmt w:val="lowerLetter"/>
      <w:lvlText w:val="%2)"/>
      <w:lvlJc w:val="left"/>
      <w:pPr>
        <w:ind w:left="3392" w:hanging="420"/>
      </w:pPr>
    </w:lvl>
    <w:lvl w:ilvl="2" w:tentative="0">
      <w:start w:val="1"/>
      <w:numFmt w:val="lowerRoman"/>
      <w:lvlText w:val="%3."/>
      <w:lvlJc w:val="right"/>
      <w:pPr>
        <w:ind w:left="3812" w:hanging="420"/>
      </w:pPr>
    </w:lvl>
    <w:lvl w:ilvl="3" w:tentative="0">
      <w:start w:val="1"/>
      <w:numFmt w:val="decimal"/>
      <w:lvlText w:val="%4."/>
      <w:lvlJc w:val="left"/>
      <w:pPr>
        <w:ind w:left="4232" w:hanging="420"/>
      </w:pPr>
    </w:lvl>
    <w:lvl w:ilvl="4" w:tentative="0">
      <w:start w:val="1"/>
      <w:numFmt w:val="lowerLetter"/>
      <w:lvlText w:val="%5)"/>
      <w:lvlJc w:val="left"/>
      <w:pPr>
        <w:ind w:left="4652" w:hanging="420"/>
      </w:pPr>
    </w:lvl>
    <w:lvl w:ilvl="5" w:tentative="0">
      <w:start w:val="1"/>
      <w:numFmt w:val="lowerRoman"/>
      <w:lvlText w:val="%6."/>
      <w:lvlJc w:val="right"/>
      <w:pPr>
        <w:ind w:left="5072" w:hanging="420"/>
      </w:pPr>
    </w:lvl>
    <w:lvl w:ilvl="6" w:tentative="0">
      <w:start w:val="1"/>
      <w:numFmt w:val="decimal"/>
      <w:lvlText w:val="%7."/>
      <w:lvlJc w:val="left"/>
      <w:pPr>
        <w:ind w:left="5492" w:hanging="420"/>
      </w:pPr>
    </w:lvl>
    <w:lvl w:ilvl="7" w:tentative="0">
      <w:start w:val="1"/>
      <w:numFmt w:val="lowerLetter"/>
      <w:lvlText w:val="%8)"/>
      <w:lvlJc w:val="left"/>
      <w:pPr>
        <w:ind w:left="5912" w:hanging="420"/>
      </w:pPr>
    </w:lvl>
    <w:lvl w:ilvl="8" w:tentative="0">
      <w:start w:val="1"/>
      <w:numFmt w:val="lowerRoman"/>
      <w:lvlText w:val="%9."/>
      <w:lvlJc w:val="right"/>
      <w:pPr>
        <w:ind w:left="6332" w:hanging="420"/>
      </w:pPr>
    </w:lvl>
  </w:abstractNum>
  <w:abstractNum w:abstractNumId="6">
    <w:nsid w:val="351B0BD2"/>
    <w:multiLevelType w:val="multilevel"/>
    <w:tmpl w:val="351B0BD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3EC552DF"/>
    <w:multiLevelType w:val="multilevel"/>
    <w:tmpl w:val="3EC552D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46B3BE0"/>
    <w:multiLevelType w:val="multilevel"/>
    <w:tmpl w:val="646B3BE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616768E"/>
    <w:multiLevelType w:val="multilevel"/>
    <w:tmpl w:val="7616768E"/>
    <w:lvl w:ilvl="0" w:tentative="0">
      <w:start w:val="0"/>
      <w:numFmt w:val="bullet"/>
      <w:lvlText w:val="★"/>
      <w:lvlJc w:val="left"/>
      <w:pPr>
        <w:tabs>
          <w:tab w:val="left" w:pos="840"/>
        </w:tabs>
        <w:ind w:left="840" w:hanging="360"/>
      </w:pPr>
      <w:rPr>
        <w:rFonts w:hint="eastAsia" w:ascii="微软雅黑" w:hAnsi="微软雅黑" w:eastAsia="微软雅黑" w:cs="Times New Roman"/>
        <w:b/>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0">
    <w:nsid w:val="7E9F6942"/>
    <w:multiLevelType w:val="multilevel"/>
    <w:tmpl w:val="7E9F6942"/>
    <w:lvl w:ilvl="0" w:tentative="0">
      <w:start w:val="1"/>
      <w:numFmt w:val="bullet"/>
      <w:lvlText w:val=""/>
      <w:lvlJc w:val="left"/>
      <w:pPr>
        <w:tabs>
          <w:tab w:val="left" w:pos="420"/>
        </w:tabs>
        <w:ind w:left="420" w:hanging="420"/>
      </w:pPr>
      <w:rPr>
        <w:rFonts w:hint="default" w:ascii="Wingdings" w:hAnsi="Wingdings"/>
        <w:sz w:val="32"/>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0"/>
  </w:num>
  <w:num w:numId="2">
    <w:abstractNumId w:val="5"/>
  </w:num>
  <w:num w:numId="3">
    <w:abstractNumId w:val="9"/>
  </w:num>
  <w:num w:numId="4">
    <w:abstractNumId w:val="1"/>
  </w:num>
  <w:num w:numId="5">
    <w:abstractNumId w:val="3"/>
  </w:num>
  <w:num w:numId="6">
    <w:abstractNumId w:val="7"/>
  </w:num>
  <w:num w:numId="7">
    <w:abstractNumId w:val="0"/>
  </w:num>
  <w:num w:numId="8">
    <w:abstractNumId w:val="6"/>
  </w:num>
  <w:num w:numId="9">
    <w:abstractNumId w:val="4"/>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31B4B"/>
    <w:rsid w:val="00044B7E"/>
    <w:rsid w:val="00047BB2"/>
    <w:rsid w:val="00061662"/>
    <w:rsid w:val="000A3B53"/>
    <w:rsid w:val="000F43D7"/>
    <w:rsid w:val="000F4C39"/>
    <w:rsid w:val="001143BA"/>
    <w:rsid w:val="00135E73"/>
    <w:rsid w:val="00153B32"/>
    <w:rsid w:val="0015572B"/>
    <w:rsid w:val="00172A27"/>
    <w:rsid w:val="001A4D80"/>
    <w:rsid w:val="001B30F1"/>
    <w:rsid w:val="001D6963"/>
    <w:rsid w:val="001E3D98"/>
    <w:rsid w:val="001F78AD"/>
    <w:rsid w:val="00234258"/>
    <w:rsid w:val="002579C3"/>
    <w:rsid w:val="00282415"/>
    <w:rsid w:val="002D1726"/>
    <w:rsid w:val="002D1CC4"/>
    <w:rsid w:val="003068A9"/>
    <w:rsid w:val="003228D4"/>
    <w:rsid w:val="003637AB"/>
    <w:rsid w:val="00364846"/>
    <w:rsid w:val="00373871"/>
    <w:rsid w:val="00397A22"/>
    <w:rsid w:val="003C1E24"/>
    <w:rsid w:val="003C7C7D"/>
    <w:rsid w:val="003F4910"/>
    <w:rsid w:val="004305FB"/>
    <w:rsid w:val="00443B5B"/>
    <w:rsid w:val="004771EC"/>
    <w:rsid w:val="0049047A"/>
    <w:rsid w:val="004A3515"/>
    <w:rsid w:val="004B710B"/>
    <w:rsid w:val="004F5FBB"/>
    <w:rsid w:val="005053C8"/>
    <w:rsid w:val="00530AE4"/>
    <w:rsid w:val="005429A9"/>
    <w:rsid w:val="005935E2"/>
    <w:rsid w:val="005A3EB6"/>
    <w:rsid w:val="005A69DB"/>
    <w:rsid w:val="00603680"/>
    <w:rsid w:val="006131E8"/>
    <w:rsid w:val="006302E7"/>
    <w:rsid w:val="0066795C"/>
    <w:rsid w:val="00683A4B"/>
    <w:rsid w:val="00690631"/>
    <w:rsid w:val="006B12A0"/>
    <w:rsid w:val="006B34D3"/>
    <w:rsid w:val="006C50EC"/>
    <w:rsid w:val="006F3771"/>
    <w:rsid w:val="00700839"/>
    <w:rsid w:val="00723128"/>
    <w:rsid w:val="007609EF"/>
    <w:rsid w:val="007A2D9C"/>
    <w:rsid w:val="007A7410"/>
    <w:rsid w:val="007B4F14"/>
    <w:rsid w:val="007F7B24"/>
    <w:rsid w:val="007F7D6B"/>
    <w:rsid w:val="00841384"/>
    <w:rsid w:val="00841DCE"/>
    <w:rsid w:val="0085247F"/>
    <w:rsid w:val="00860409"/>
    <w:rsid w:val="00861536"/>
    <w:rsid w:val="008748FB"/>
    <w:rsid w:val="00890BA2"/>
    <w:rsid w:val="008A0556"/>
    <w:rsid w:val="009244E1"/>
    <w:rsid w:val="009319E1"/>
    <w:rsid w:val="00937761"/>
    <w:rsid w:val="009408E1"/>
    <w:rsid w:val="009B38F0"/>
    <w:rsid w:val="009C40D7"/>
    <w:rsid w:val="009E1A94"/>
    <w:rsid w:val="009E4720"/>
    <w:rsid w:val="00A11864"/>
    <w:rsid w:val="00A2290F"/>
    <w:rsid w:val="00A25379"/>
    <w:rsid w:val="00A26982"/>
    <w:rsid w:val="00A37A7F"/>
    <w:rsid w:val="00A80928"/>
    <w:rsid w:val="00AA5193"/>
    <w:rsid w:val="00AC23F3"/>
    <w:rsid w:val="00AD7848"/>
    <w:rsid w:val="00AE3010"/>
    <w:rsid w:val="00AE4E09"/>
    <w:rsid w:val="00AE7BE6"/>
    <w:rsid w:val="00B01A62"/>
    <w:rsid w:val="00B05C2F"/>
    <w:rsid w:val="00B16DB0"/>
    <w:rsid w:val="00B17B62"/>
    <w:rsid w:val="00B2103D"/>
    <w:rsid w:val="00B665E1"/>
    <w:rsid w:val="00B86C9D"/>
    <w:rsid w:val="00B876ED"/>
    <w:rsid w:val="00B9052E"/>
    <w:rsid w:val="00BA09AD"/>
    <w:rsid w:val="00C01537"/>
    <w:rsid w:val="00C21B36"/>
    <w:rsid w:val="00C2464A"/>
    <w:rsid w:val="00C256C0"/>
    <w:rsid w:val="00C6586F"/>
    <w:rsid w:val="00C81D3D"/>
    <w:rsid w:val="00CA5536"/>
    <w:rsid w:val="00CC7347"/>
    <w:rsid w:val="00CE0295"/>
    <w:rsid w:val="00CE6628"/>
    <w:rsid w:val="00D00342"/>
    <w:rsid w:val="00D37B46"/>
    <w:rsid w:val="00D4037F"/>
    <w:rsid w:val="00D55C8F"/>
    <w:rsid w:val="00D577ED"/>
    <w:rsid w:val="00D93C49"/>
    <w:rsid w:val="00DB4D45"/>
    <w:rsid w:val="00DC400E"/>
    <w:rsid w:val="00DC6E2E"/>
    <w:rsid w:val="00DF332A"/>
    <w:rsid w:val="00E14A23"/>
    <w:rsid w:val="00E45E55"/>
    <w:rsid w:val="00E74C0F"/>
    <w:rsid w:val="00EB4B23"/>
    <w:rsid w:val="00EC6500"/>
    <w:rsid w:val="00ED372F"/>
    <w:rsid w:val="00F206A2"/>
    <w:rsid w:val="00F35990"/>
    <w:rsid w:val="00F572D2"/>
    <w:rsid w:val="00F62640"/>
    <w:rsid w:val="00F66C64"/>
    <w:rsid w:val="00F84F89"/>
    <w:rsid w:val="00FA5DED"/>
    <w:rsid w:val="00FE3F46"/>
    <w:rsid w:val="0BC70E51"/>
    <w:rsid w:val="12470D38"/>
    <w:rsid w:val="3F9B1F44"/>
    <w:rsid w:val="75FB2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name="index 2"/>
    <w:lsdException w:qFormat="1" w:unhideWhenUsed="0" w:uiPriority="0" w:name="index 3"/>
    <w:lsdException w:unhideWhenUsed="0" w:uiPriority="0" w:name="index 4"/>
    <w:lsdException w:qFormat="1" w:unhideWhenUsed="0" w:uiPriority="0" w:name="index 5"/>
    <w:lsdException w:unhideWhenUsed="0" w:uiPriority="0" w:name="index 6"/>
    <w:lsdException w:qFormat="1" w:unhideWhenUsed="0" w:uiPriority="0" w:name="index 7"/>
    <w:lsdException w:qFormat="1" w:unhideWhenUsed="0" w:uiPriority="0" w:name="index 8"/>
    <w:lsdException w:qFormat="1" w:unhideWhenUsed="0" w:uiPriority="0" w:name="index 9"/>
    <w:lsdException w:unhideWhenUsed="0" w:uiPriority="0" w:semiHidden="0" w:name="toc 1"/>
    <w:lsdException w:unhideWhenUsed="0" w:uiPriority="39" w:semiHidden="0" w:name="toc 2"/>
    <w:lsdException w:qFormat="1" w:unhideWhenUsed="0" w:uiPriority="0" w:name="toc 3"/>
    <w:lsdException w:unhideWhenUsed="0" w:uiPriority="0" w:name="toc 4"/>
    <w:lsdException w:qFormat="1" w:unhideWhenUsed="0" w:uiPriority="0" w:name="toc 5"/>
    <w:lsdException w:qFormat="1" w:unhideWhenUsed="0" w:uiPriority="0" w:name="toc 6"/>
    <w:lsdException w:unhideWhenUsed="0" w:uiPriority="0" w:name="toc 7"/>
    <w:lsdException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name="endnote text"/>
    <w:lsdException w:qFormat="1" w:unhideWhenUsed="0" w:uiPriority="0" w:name="table of authorities"/>
    <w:lsdException w:qFormat="1" w:unhideWhenUsed="0" w:uiPriority="0" w:name="macro"/>
    <w:lsdException w:unhideWhenUsed="0" w:uiPriority="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0"/>
    <w:qFormat/>
    <w:uiPriority w:val="0"/>
    <w:pPr>
      <w:keepNext/>
      <w:keepLines/>
      <w:tabs>
        <w:tab w:val="left" w:pos="900"/>
      </w:tabs>
      <w:spacing w:before="340" w:after="330" w:line="578" w:lineRule="auto"/>
      <w:ind w:left="900"/>
      <w:outlineLvl w:val="0"/>
    </w:pPr>
    <w:rPr>
      <w:b/>
      <w:kern w:val="44"/>
      <w:sz w:val="44"/>
    </w:rPr>
  </w:style>
  <w:style w:type="paragraph" w:styleId="4">
    <w:name w:val="heading 2"/>
    <w:basedOn w:val="1"/>
    <w:next w:val="5"/>
    <w:link w:val="104"/>
    <w:qFormat/>
    <w:uiPriority w:val="0"/>
    <w:pPr>
      <w:keepNext/>
      <w:keepLines/>
      <w:tabs>
        <w:tab w:val="left" w:pos="720"/>
      </w:tabs>
      <w:spacing w:before="260" w:after="260" w:line="416" w:lineRule="auto"/>
      <w:outlineLvl w:val="1"/>
    </w:pPr>
    <w:rPr>
      <w:rFonts w:ascii="Arial" w:hAnsi="Arial" w:eastAsia="黑体"/>
      <w:b/>
      <w:sz w:val="32"/>
    </w:rPr>
  </w:style>
  <w:style w:type="paragraph" w:styleId="6">
    <w:name w:val="heading 3"/>
    <w:basedOn w:val="1"/>
    <w:next w:val="5"/>
    <w:qFormat/>
    <w:uiPriority w:val="0"/>
    <w:pPr>
      <w:keepNext/>
      <w:keepLines/>
      <w:spacing w:before="260" w:after="260" w:line="416" w:lineRule="auto"/>
      <w:outlineLvl w:val="2"/>
    </w:pPr>
    <w:rPr>
      <w:b/>
      <w:sz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spacing w:before="280" w:after="290" w:line="376" w:lineRule="auto"/>
      <w:outlineLvl w:val="4"/>
    </w:pPr>
    <w:rPr>
      <w:b/>
      <w:bCs/>
      <w:sz w:val="28"/>
      <w:szCs w:val="28"/>
    </w:rPr>
  </w:style>
  <w:style w:type="paragraph" w:styleId="9">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10">
    <w:name w:val="heading 7"/>
    <w:basedOn w:val="1"/>
    <w:next w:val="1"/>
    <w:qFormat/>
    <w:uiPriority w:val="0"/>
    <w:pPr>
      <w:keepNext/>
      <w:keepLines/>
      <w:spacing w:before="240" w:after="64" w:line="320" w:lineRule="auto"/>
      <w:outlineLvl w:val="6"/>
    </w:pPr>
    <w:rPr>
      <w:b/>
      <w:bCs/>
      <w:sz w:val="24"/>
    </w:rPr>
  </w:style>
  <w:style w:type="paragraph" w:styleId="11">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89">
    <w:name w:val="Default Paragraph Font"/>
    <w:semiHidden/>
    <w:unhideWhenUsed/>
    <w:uiPriority w:val="1"/>
  </w:style>
  <w:style w:type="table" w:default="1" w:styleId="88">
    <w:name w:val="Normal Table"/>
    <w:semiHidden/>
    <w:unhideWhenUsed/>
    <w:qFormat/>
    <w:uiPriority w:val="99"/>
    <w:tblPr>
      <w:tblLayout w:type="fixed"/>
      <w:tblCellMar>
        <w:top w:w="0" w:type="dxa"/>
        <w:left w:w="108" w:type="dxa"/>
        <w:bottom w:w="0" w:type="dxa"/>
        <w:right w:w="108" w:type="dxa"/>
      </w:tblCellMar>
    </w:tblPr>
  </w:style>
  <w:style w:type="paragraph" w:styleId="2">
    <w:name w:val="macro"/>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5">
    <w:name w:val="Normal Indent"/>
    <w:basedOn w:val="1"/>
    <w:qFormat/>
    <w:uiPriority w:val="0"/>
    <w:pPr>
      <w:ind w:firstLine="420"/>
    </w:pPr>
  </w:style>
  <w:style w:type="paragraph" w:styleId="13">
    <w:name w:val="List 3"/>
    <w:basedOn w:val="1"/>
    <w:qFormat/>
    <w:uiPriority w:val="0"/>
    <w:pPr>
      <w:ind w:left="100" w:leftChars="400" w:hanging="200" w:hangingChars="200"/>
    </w:pPr>
  </w:style>
  <w:style w:type="paragraph" w:styleId="14">
    <w:name w:val="toc 7"/>
    <w:basedOn w:val="1"/>
    <w:next w:val="1"/>
    <w:semiHidden/>
    <w:uiPriority w:val="0"/>
    <w:pPr>
      <w:ind w:left="2520" w:leftChars="1200"/>
    </w:pPr>
  </w:style>
  <w:style w:type="paragraph" w:styleId="15">
    <w:name w:val="List Number 2"/>
    <w:basedOn w:val="1"/>
    <w:uiPriority w:val="0"/>
    <w:pPr>
      <w:tabs>
        <w:tab w:val="left" w:pos="780"/>
      </w:tabs>
      <w:ind w:left="200" w:leftChars="200" w:hanging="200" w:hangingChars="200"/>
    </w:pPr>
  </w:style>
  <w:style w:type="paragraph" w:styleId="16">
    <w:name w:val="table of authorities"/>
    <w:basedOn w:val="1"/>
    <w:next w:val="1"/>
    <w:semiHidden/>
    <w:qFormat/>
    <w:uiPriority w:val="0"/>
    <w:pPr>
      <w:ind w:left="420" w:leftChars="200"/>
    </w:pPr>
  </w:style>
  <w:style w:type="paragraph" w:styleId="17">
    <w:name w:val="Note Heading"/>
    <w:basedOn w:val="1"/>
    <w:next w:val="1"/>
    <w:qFormat/>
    <w:uiPriority w:val="0"/>
    <w:pPr>
      <w:jc w:val="center"/>
    </w:pPr>
  </w:style>
  <w:style w:type="paragraph" w:styleId="18">
    <w:name w:val="List Bullet 4"/>
    <w:basedOn w:val="1"/>
    <w:qFormat/>
    <w:uiPriority w:val="0"/>
    <w:pPr>
      <w:tabs>
        <w:tab w:val="left" w:pos="1620"/>
      </w:tabs>
      <w:ind w:left="600" w:leftChars="600" w:hanging="200" w:hangingChars="200"/>
    </w:pPr>
  </w:style>
  <w:style w:type="paragraph" w:styleId="19">
    <w:name w:val="index 8"/>
    <w:basedOn w:val="1"/>
    <w:next w:val="1"/>
    <w:semiHidden/>
    <w:qFormat/>
    <w:uiPriority w:val="0"/>
    <w:pPr>
      <w:ind w:left="1400" w:leftChars="1400"/>
    </w:pPr>
  </w:style>
  <w:style w:type="paragraph" w:styleId="20">
    <w:name w:val="E-mail Signature"/>
    <w:basedOn w:val="1"/>
    <w:uiPriority w:val="0"/>
  </w:style>
  <w:style w:type="paragraph" w:styleId="21">
    <w:name w:val="List Number"/>
    <w:basedOn w:val="1"/>
    <w:qFormat/>
    <w:uiPriority w:val="0"/>
    <w:pPr>
      <w:tabs>
        <w:tab w:val="left" w:pos="360"/>
      </w:tabs>
      <w:ind w:hanging="200" w:hangingChars="200"/>
    </w:pPr>
  </w:style>
  <w:style w:type="paragraph" w:styleId="22">
    <w:name w:val="caption"/>
    <w:basedOn w:val="1"/>
    <w:next w:val="1"/>
    <w:qFormat/>
    <w:uiPriority w:val="0"/>
    <w:rPr>
      <w:rFonts w:ascii="Arial" w:hAnsi="Arial" w:eastAsia="黑体" w:cs="Arial"/>
      <w:sz w:val="20"/>
    </w:rPr>
  </w:style>
  <w:style w:type="paragraph" w:styleId="23">
    <w:name w:val="index 5"/>
    <w:basedOn w:val="1"/>
    <w:next w:val="1"/>
    <w:semiHidden/>
    <w:qFormat/>
    <w:uiPriority w:val="0"/>
    <w:pPr>
      <w:ind w:left="800" w:leftChars="800"/>
    </w:pPr>
  </w:style>
  <w:style w:type="paragraph" w:styleId="24">
    <w:name w:val="List Bullet"/>
    <w:basedOn w:val="1"/>
    <w:uiPriority w:val="0"/>
    <w:pPr>
      <w:tabs>
        <w:tab w:val="left" w:pos="360"/>
      </w:tabs>
      <w:ind w:hanging="200" w:hangingChars="200"/>
    </w:pPr>
  </w:style>
  <w:style w:type="paragraph" w:styleId="25">
    <w:name w:val="envelope address"/>
    <w:basedOn w:val="1"/>
    <w:uiPriority w:val="0"/>
    <w:pPr>
      <w:framePr w:w="7920" w:h="1980" w:hRule="exact" w:hSpace="180" w:wrap="around" w:vAnchor="margin" w:hAnchor="page" w:xAlign="center" w:yAlign="bottom"/>
      <w:snapToGrid w:val="0"/>
      <w:ind w:left="100" w:leftChars="1400"/>
    </w:pPr>
    <w:rPr>
      <w:rFonts w:ascii="Arial" w:hAnsi="Arial" w:cs="Arial"/>
      <w:sz w:val="24"/>
    </w:rPr>
  </w:style>
  <w:style w:type="paragraph" w:styleId="26">
    <w:name w:val="Document Map"/>
    <w:basedOn w:val="1"/>
    <w:semiHidden/>
    <w:qFormat/>
    <w:uiPriority w:val="0"/>
    <w:pPr>
      <w:shd w:val="clear" w:color="auto" w:fill="000080"/>
    </w:pPr>
  </w:style>
  <w:style w:type="paragraph" w:styleId="27">
    <w:name w:val="toa heading"/>
    <w:basedOn w:val="1"/>
    <w:next w:val="1"/>
    <w:semiHidden/>
    <w:uiPriority w:val="0"/>
    <w:pPr>
      <w:spacing w:before="120"/>
    </w:pPr>
    <w:rPr>
      <w:rFonts w:ascii="Arial" w:hAnsi="Arial" w:cs="Arial"/>
      <w:sz w:val="24"/>
    </w:rPr>
  </w:style>
  <w:style w:type="paragraph" w:styleId="28">
    <w:name w:val="annotation text"/>
    <w:basedOn w:val="1"/>
    <w:semiHidden/>
    <w:qFormat/>
    <w:uiPriority w:val="0"/>
    <w:pPr>
      <w:jc w:val="left"/>
    </w:pPr>
  </w:style>
  <w:style w:type="paragraph" w:styleId="29">
    <w:name w:val="index 6"/>
    <w:basedOn w:val="1"/>
    <w:next w:val="1"/>
    <w:semiHidden/>
    <w:uiPriority w:val="0"/>
    <w:pPr>
      <w:ind w:left="1000" w:leftChars="1000"/>
    </w:pPr>
  </w:style>
  <w:style w:type="paragraph" w:styleId="30">
    <w:name w:val="Salutation"/>
    <w:basedOn w:val="1"/>
    <w:next w:val="1"/>
    <w:uiPriority w:val="0"/>
  </w:style>
  <w:style w:type="paragraph" w:styleId="31">
    <w:name w:val="Body Text 3"/>
    <w:basedOn w:val="1"/>
    <w:qFormat/>
    <w:uiPriority w:val="0"/>
    <w:pPr>
      <w:spacing w:after="120"/>
    </w:pPr>
    <w:rPr>
      <w:sz w:val="16"/>
      <w:szCs w:val="16"/>
    </w:rPr>
  </w:style>
  <w:style w:type="paragraph" w:styleId="32">
    <w:name w:val="Closing"/>
    <w:basedOn w:val="1"/>
    <w:uiPriority w:val="0"/>
    <w:pPr>
      <w:ind w:left="100" w:leftChars="2100"/>
    </w:pPr>
  </w:style>
  <w:style w:type="paragraph" w:styleId="33">
    <w:name w:val="List Bullet 3"/>
    <w:basedOn w:val="1"/>
    <w:uiPriority w:val="0"/>
    <w:pPr>
      <w:tabs>
        <w:tab w:val="left" w:pos="1200"/>
      </w:tabs>
      <w:ind w:left="400" w:leftChars="400" w:hanging="200" w:hangingChars="200"/>
    </w:pPr>
  </w:style>
  <w:style w:type="paragraph" w:styleId="34">
    <w:name w:val="Body Text"/>
    <w:basedOn w:val="1"/>
    <w:uiPriority w:val="0"/>
    <w:pPr>
      <w:adjustRightInd w:val="0"/>
      <w:spacing w:line="312" w:lineRule="atLeast"/>
      <w:textAlignment w:val="baseline"/>
    </w:pPr>
    <w:rPr>
      <w:rFonts w:ascii="Arial Black" w:hAnsi="Arial Black" w:eastAsia="黑体"/>
      <w:kern w:val="0"/>
      <w:sz w:val="72"/>
    </w:rPr>
  </w:style>
  <w:style w:type="paragraph" w:styleId="35">
    <w:name w:val="Body Text Indent"/>
    <w:basedOn w:val="1"/>
    <w:qFormat/>
    <w:uiPriority w:val="0"/>
    <w:pPr>
      <w:snapToGrid w:val="0"/>
      <w:ind w:left="1690" w:leftChars="805" w:firstLine="480" w:firstLineChars="200"/>
    </w:pPr>
    <w:rPr>
      <w:rFonts w:eastAsia="楷体_GB2312"/>
      <w:b/>
      <w:bCs/>
      <w:sz w:val="24"/>
    </w:rPr>
  </w:style>
  <w:style w:type="paragraph" w:styleId="36">
    <w:name w:val="List Number 3"/>
    <w:basedOn w:val="1"/>
    <w:qFormat/>
    <w:uiPriority w:val="0"/>
    <w:pPr>
      <w:tabs>
        <w:tab w:val="left" w:pos="1200"/>
      </w:tabs>
      <w:ind w:left="400" w:leftChars="400" w:hanging="200" w:hangingChars="200"/>
    </w:pPr>
  </w:style>
  <w:style w:type="paragraph" w:styleId="37">
    <w:name w:val="List 2"/>
    <w:basedOn w:val="1"/>
    <w:uiPriority w:val="0"/>
    <w:pPr>
      <w:ind w:left="100" w:leftChars="200" w:hanging="200" w:hangingChars="200"/>
    </w:pPr>
  </w:style>
  <w:style w:type="paragraph" w:styleId="38">
    <w:name w:val="List Continue"/>
    <w:basedOn w:val="1"/>
    <w:uiPriority w:val="0"/>
    <w:pPr>
      <w:spacing w:after="120"/>
      <w:ind w:left="420" w:leftChars="200"/>
    </w:pPr>
  </w:style>
  <w:style w:type="paragraph" w:styleId="39">
    <w:name w:val="Block Text"/>
    <w:basedOn w:val="1"/>
    <w:uiPriority w:val="0"/>
    <w:pPr>
      <w:spacing w:after="120"/>
      <w:ind w:left="1440" w:leftChars="700" w:right="1440" w:rightChars="700"/>
    </w:pPr>
  </w:style>
  <w:style w:type="paragraph" w:styleId="40">
    <w:name w:val="List Bullet 2"/>
    <w:basedOn w:val="1"/>
    <w:qFormat/>
    <w:uiPriority w:val="0"/>
    <w:pPr>
      <w:tabs>
        <w:tab w:val="left" w:pos="780"/>
      </w:tabs>
      <w:ind w:left="200" w:leftChars="200" w:hanging="200" w:hangingChars="200"/>
    </w:pPr>
  </w:style>
  <w:style w:type="paragraph" w:styleId="41">
    <w:name w:val="HTML Address"/>
    <w:basedOn w:val="1"/>
    <w:qFormat/>
    <w:uiPriority w:val="0"/>
    <w:rPr>
      <w:i/>
      <w:iCs/>
    </w:rPr>
  </w:style>
  <w:style w:type="paragraph" w:styleId="42">
    <w:name w:val="index 4"/>
    <w:basedOn w:val="1"/>
    <w:next w:val="1"/>
    <w:semiHidden/>
    <w:uiPriority w:val="0"/>
    <w:pPr>
      <w:ind w:left="600" w:leftChars="600"/>
    </w:pPr>
  </w:style>
  <w:style w:type="paragraph" w:styleId="43">
    <w:name w:val="toc 5"/>
    <w:basedOn w:val="1"/>
    <w:next w:val="1"/>
    <w:semiHidden/>
    <w:qFormat/>
    <w:uiPriority w:val="0"/>
    <w:pPr>
      <w:ind w:left="1680" w:leftChars="800"/>
    </w:pPr>
  </w:style>
  <w:style w:type="paragraph" w:styleId="44">
    <w:name w:val="toc 3"/>
    <w:basedOn w:val="1"/>
    <w:next w:val="1"/>
    <w:semiHidden/>
    <w:qFormat/>
    <w:uiPriority w:val="0"/>
    <w:pPr>
      <w:ind w:left="840" w:leftChars="400"/>
    </w:pPr>
  </w:style>
  <w:style w:type="paragraph" w:styleId="45">
    <w:name w:val="Plain Text"/>
    <w:basedOn w:val="1"/>
    <w:qFormat/>
    <w:uiPriority w:val="0"/>
    <w:rPr>
      <w:rFonts w:ascii="宋体" w:hAnsi="Courier New" w:cs="Courier New"/>
      <w:szCs w:val="21"/>
    </w:rPr>
  </w:style>
  <w:style w:type="paragraph" w:styleId="46">
    <w:name w:val="List Bullet 5"/>
    <w:basedOn w:val="1"/>
    <w:uiPriority w:val="0"/>
    <w:pPr>
      <w:tabs>
        <w:tab w:val="left" w:pos="2040"/>
      </w:tabs>
      <w:ind w:left="800" w:leftChars="800" w:hanging="200" w:hangingChars="200"/>
    </w:pPr>
  </w:style>
  <w:style w:type="paragraph" w:styleId="47">
    <w:name w:val="List Number 4"/>
    <w:basedOn w:val="1"/>
    <w:qFormat/>
    <w:uiPriority w:val="0"/>
    <w:pPr>
      <w:tabs>
        <w:tab w:val="left" w:pos="1620"/>
      </w:tabs>
      <w:ind w:left="600" w:leftChars="600" w:hanging="200" w:hangingChars="200"/>
    </w:pPr>
  </w:style>
  <w:style w:type="paragraph" w:styleId="48">
    <w:name w:val="toc 8"/>
    <w:basedOn w:val="1"/>
    <w:next w:val="1"/>
    <w:semiHidden/>
    <w:uiPriority w:val="0"/>
    <w:pPr>
      <w:ind w:left="2940" w:leftChars="1400"/>
    </w:pPr>
  </w:style>
  <w:style w:type="paragraph" w:styleId="49">
    <w:name w:val="index 3"/>
    <w:basedOn w:val="1"/>
    <w:next w:val="1"/>
    <w:semiHidden/>
    <w:qFormat/>
    <w:uiPriority w:val="0"/>
    <w:pPr>
      <w:ind w:left="400" w:leftChars="400"/>
    </w:pPr>
  </w:style>
  <w:style w:type="paragraph" w:styleId="50">
    <w:name w:val="Date"/>
    <w:basedOn w:val="1"/>
    <w:next w:val="1"/>
    <w:qFormat/>
    <w:uiPriority w:val="0"/>
    <w:pPr>
      <w:ind w:left="100" w:leftChars="2500"/>
    </w:pPr>
  </w:style>
  <w:style w:type="paragraph" w:styleId="51">
    <w:name w:val="Body Text Indent 2"/>
    <w:basedOn w:val="1"/>
    <w:uiPriority w:val="0"/>
    <w:pPr>
      <w:spacing w:after="120" w:line="480" w:lineRule="auto"/>
      <w:ind w:left="420" w:leftChars="200"/>
    </w:pPr>
  </w:style>
  <w:style w:type="paragraph" w:styleId="52">
    <w:name w:val="endnote text"/>
    <w:basedOn w:val="1"/>
    <w:semiHidden/>
    <w:qFormat/>
    <w:uiPriority w:val="0"/>
    <w:pPr>
      <w:snapToGrid w:val="0"/>
      <w:jc w:val="left"/>
    </w:pPr>
  </w:style>
  <w:style w:type="paragraph" w:styleId="53">
    <w:name w:val="List Continue 5"/>
    <w:basedOn w:val="1"/>
    <w:qFormat/>
    <w:uiPriority w:val="0"/>
    <w:pPr>
      <w:spacing w:after="120"/>
      <w:ind w:left="2100" w:leftChars="1000"/>
    </w:pPr>
  </w:style>
  <w:style w:type="paragraph" w:styleId="54">
    <w:name w:val="Balloon Text"/>
    <w:basedOn w:val="1"/>
    <w:link w:val="101"/>
    <w:qFormat/>
    <w:uiPriority w:val="0"/>
    <w:rPr>
      <w:sz w:val="18"/>
      <w:szCs w:val="18"/>
    </w:rPr>
  </w:style>
  <w:style w:type="paragraph" w:styleId="55">
    <w:name w:val="footer"/>
    <w:basedOn w:val="1"/>
    <w:qFormat/>
    <w:uiPriority w:val="0"/>
    <w:pPr>
      <w:pBdr>
        <w:top w:val="single" w:color="auto" w:sz="4" w:space="1"/>
      </w:pBdr>
      <w:tabs>
        <w:tab w:val="center" w:pos="4153"/>
        <w:tab w:val="right" w:pos="8306"/>
      </w:tabs>
      <w:snapToGrid w:val="0"/>
      <w:jc w:val="left"/>
    </w:pPr>
    <w:rPr>
      <w:sz w:val="18"/>
    </w:rPr>
  </w:style>
  <w:style w:type="paragraph" w:styleId="56">
    <w:name w:val="envelope return"/>
    <w:basedOn w:val="1"/>
    <w:qFormat/>
    <w:uiPriority w:val="0"/>
    <w:pPr>
      <w:snapToGrid w:val="0"/>
    </w:pPr>
    <w:rPr>
      <w:rFonts w:ascii="Arial" w:hAnsi="Arial" w:cs="Arial"/>
    </w:rPr>
  </w:style>
  <w:style w:type="paragraph" w:styleId="57">
    <w:name w:val="header"/>
    <w:basedOn w:val="1"/>
    <w:uiPriority w:val="0"/>
    <w:pPr>
      <w:tabs>
        <w:tab w:val="center" w:pos="4153"/>
        <w:tab w:val="right" w:pos="8306"/>
      </w:tabs>
      <w:snapToGrid w:val="0"/>
      <w:jc w:val="center"/>
    </w:pPr>
    <w:rPr>
      <w:sz w:val="18"/>
    </w:rPr>
  </w:style>
  <w:style w:type="paragraph" w:styleId="58">
    <w:name w:val="Signature"/>
    <w:basedOn w:val="1"/>
    <w:qFormat/>
    <w:uiPriority w:val="0"/>
    <w:pPr>
      <w:ind w:left="100" w:leftChars="2100"/>
    </w:pPr>
  </w:style>
  <w:style w:type="paragraph" w:styleId="59">
    <w:name w:val="toc 1"/>
    <w:basedOn w:val="1"/>
    <w:next w:val="1"/>
    <w:uiPriority w:val="0"/>
  </w:style>
  <w:style w:type="paragraph" w:styleId="60">
    <w:name w:val="List Continue 4"/>
    <w:basedOn w:val="1"/>
    <w:qFormat/>
    <w:uiPriority w:val="0"/>
    <w:pPr>
      <w:spacing w:after="120"/>
      <w:ind w:left="1680" w:leftChars="800"/>
    </w:pPr>
  </w:style>
  <w:style w:type="paragraph" w:styleId="61">
    <w:name w:val="toc 4"/>
    <w:basedOn w:val="1"/>
    <w:next w:val="1"/>
    <w:semiHidden/>
    <w:uiPriority w:val="0"/>
    <w:pPr>
      <w:ind w:left="1260" w:leftChars="600"/>
    </w:pPr>
  </w:style>
  <w:style w:type="paragraph" w:styleId="62">
    <w:name w:val="index heading"/>
    <w:basedOn w:val="1"/>
    <w:next w:val="63"/>
    <w:semiHidden/>
    <w:qFormat/>
    <w:uiPriority w:val="0"/>
    <w:rPr>
      <w:rFonts w:ascii="Arial" w:hAnsi="Arial" w:cs="Arial"/>
      <w:b/>
      <w:bCs/>
    </w:rPr>
  </w:style>
  <w:style w:type="paragraph" w:styleId="63">
    <w:name w:val="index 1"/>
    <w:basedOn w:val="1"/>
    <w:next w:val="1"/>
    <w:semiHidden/>
    <w:qFormat/>
    <w:uiPriority w:val="0"/>
  </w:style>
  <w:style w:type="paragraph" w:styleId="64">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5">
    <w:name w:val="List Number 5"/>
    <w:basedOn w:val="1"/>
    <w:qFormat/>
    <w:uiPriority w:val="0"/>
    <w:pPr>
      <w:tabs>
        <w:tab w:val="left" w:pos="2040"/>
      </w:tabs>
      <w:ind w:left="800" w:leftChars="800" w:hanging="200" w:hangingChars="200"/>
    </w:pPr>
  </w:style>
  <w:style w:type="paragraph" w:styleId="66">
    <w:name w:val="List"/>
    <w:basedOn w:val="1"/>
    <w:uiPriority w:val="0"/>
    <w:pPr>
      <w:ind w:left="200" w:hanging="200" w:hangingChars="200"/>
    </w:pPr>
  </w:style>
  <w:style w:type="paragraph" w:styleId="67">
    <w:name w:val="footnote text"/>
    <w:basedOn w:val="1"/>
    <w:semiHidden/>
    <w:qFormat/>
    <w:uiPriority w:val="0"/>
    <w:pPr>
      <w:snapToGrid w:val="0"/>
      <w:jc w:val="left"/>
    </w:pPr>
    <w:rPr>
      <w:sz w:val="18"/>
      <w:szCs w:val="18"/>
    </w:rPr>
  </w:style>
  <w:style w:type="paragraph" w:styleId="68">
    <w:name w:val="toc 6"/>
    <w:basedOn w:val="1"/>
    <w:next w:val="1"/>
    <w:semiHidden/>
    <w:qFormat/>
    <w:uiPriority w:val="0"/>
    <w:pPr>
      <w:ind w:left="2100" w:leftChars="1000"/>
    </w:pPr>
  </w:style>
  <w:style w:type="paragraph" w:styleId="69">
    <w:name w:val="List 5"/>
    <w:basedOn w:val="1"/>
    <w:uiPriority w:val="0"/>
    <w:pPr>
      <w:ind w:left="100" w:leftChars="800" w:hanging="200" w:hangingChars="200"/>
    </w:pPr>
  </w:style>
  <w:style w:type="paragraph" w:styleId="70">
    <w:name w:val="Body Text Indent 3"/>
    <w:basedOn w:val="1"/>
    <w:qFormat/>
    <w:uiPriority w:val="0"/>
    <w:pPr>
      <w:spacing w:after="120"/>
      <w:ind w:left="420" w:leftChars="200"/>
    </w:pPr>
    <w:rPr>
      <w:sz w:val="16"/>
      <w:szCs w:val="16"/>
    </w:rPr>
  </w:style>
  <w:style w:type="paragraph" w:styleId="71">
    <w:name w:val="index 7"/>
    <w:basedOn w:val="1"/>
    <w:next w:val="1"/>
    <w:semiHidden/>
    <w:qFormat/>
    <w:uiPriority w:val="0"/>
    <w:pPr>
      <w:ind w:left="1200" w:leftChars="1200"/>
    </w:pPr>
  </w:style>
  <w:style w:type="paragraph" w:styleId="72">
    <w:name w:val="index 9"/>
    <w:basedOn w:val="1"/>
    <w:next w:val="1"/>
    <w:semiHidden/>
    <w:qFormat/>
    <w:uiPriority w:val="0"/>
    <w:pPr>
      <w:ind w:left="1600" w:leftChars="1600"/>
    </w:pPr>
  </w:style>
  <w:style w:type="paragraph" w:styleId="73">
    <w:name w:val="table of figures"/>
    <w:basedOn w:val="1"/>
    <w:next w:val="1"/>
    <w:semiHidden/>
    <w:qFormat/>
    <w:uiPriority w:val="0"/>
    <w:pPr>
      <w:ind w:left="200" w:leftChars="200" w:hanging="200" w:hangingChars="200"/>
    </w:pPr>
  </w:style>
  <w:style w:type="paragraph" w:styleId="74">
    <w:name w:val="toc 2"/>
    <w:basedOn w:val="1"/>
    <w:next w:val="1"/>
    <w:uiPriority w:val="39"/>
    <w:pPr>
      <w:ind w:left="420" w:leftChars="200"/>
    </w:pPr>
  </w:style>
  <w:style w:type="paragraph" w:styleId="75">
    <w:name w:val="toc 9"/>
    <w:basedOn w:val="1"/>
    <w:next w:val="1"/>
    <w:semiHidden/>
    <w:qFormat/>
    <w:uiPriority w:val="0"/>
    <w:pPr>
      <w:ind w:left="3360" w:leftChars="1600"/>
    </w:pPr>
  </w:style>
  <w:style w:type="paragraph" w:styleId="76">
    <w:name w:val="Body Text 2"/>
    <w:basedOn w:val="1"/>
    <w:qFormat/>
    <w:uiPriority w:val="0"/>
    <w:pPr>
      <w:snapToGrid w:val="0"/>
    </w:pPr>
    <w:rPr>
      <w:rFonts w:eastAsia="楷体_GB2312"/>
      <w:b/>
      <w:bCs/>
      <w:sz w:val="24"/>
    </w:rPr>
  </w:style>
  <w:style w:type="paragraph" w:styleId="77">
    <w:name w:val="List 4"/>
    <w:basedOn w:val="1"/>
    <w:qFormat/>
    <w:uiPriority w:val="0"/>
    <w:pPr>
      <w:ind w:left="100" w:leftChars="600" w:hanging="200" w:hangingChars="200"/>
    </w:pPr>
  </w:style>
  <w:style w:type="paragraph" w:styleId="78">
    <w:name w:val="List Continue 2"/>
    <w:basedOn w:val="1"/>
    <w:uiPriority w:val="0"/>
    <w:pPr>
      <w:spacing w:after="120"/>
      <w:ind w:left="84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80">
    <w:name w:val="HTML Preformatted"/>
    <w:basedOn w:val="1"/>
    <w:uiPriority w:val="0"/>
    <w:rPr>
      <w:rFonts w:ascii="Courier New" w:hAnsi="Courier New" w:cs="Courier New"/>
      <w:sz w:val="20"/>
    </w:rPr>
  </w:style>
  <w:style w:type="paragraph" w:styleId="81">
    <w:name w:val="Normal (Web)"/>
    <w:basedOn w:val="1"/>
    <w:qFormat/>
    <w:uiPriority w:val="0"/>
    <w:pPr>
      <w:widowControl/>
      <w:spacing w:after="360"/>
      <w:jc w:val="left"/>
    </w:pPr>
    <w:rPr>
      <w:rFonts w:ascii="宋体" w:hAnsi="宋体" w:cs="宋体"/>
      <w:kern w:val="0"/>
      <w:sz w:val="24"/>
    </w:rPr>
  </w:style>
  <w:style w:type="paragraph" w:styleId="82">
    <w:name w:val="List Continue 3"/>
    <w:basedOn w:val="1"/>
    <w:qFormat/>
    <w:uiPriority w:val="0"/>
    <w:pPr>
      <w:spacing w:after="120"/>
      <w:ind w:left="1260" w:leftChars="600"/>
    </w:pPr>
  </w:style>
  <w:style w:type="paragraph" w:styleId="83">
    <w:name w:val="index 2"/>
    <w:basedOn w:val="1"/>
    <w:next w:val="1"/>
    <w:semiHidden/>
    <w:uiPriority w:val="0"/>
    <w:pPr>
      <w:ind w:left="200" w:leftChars="200"/>
    </w:pPr>
  </w:style>
  <w:style w:type="paragraph" w:styleId="84">
    <w:name w:val="Title"/>
    <w:basedOn w:val="1"/>
    <w:link w:val="97"/>
    <w:qFormat/>
    <w:uiPriority w:val="0"/>
    <w:pPr>
      <w:spacing w:before="240" w:after="60"/>
      <w:jc w:val="center"/>
      <w:outlineLvl w:val="0"/>
    </w:pPr>
    <w:rPr>
      <w:rFonts w:ascii="Arial" w:hAnsi="Arial" w:cs="Arial"/>
      <w:b/>
      <w:bCs/>
      <w:sz w:val="32"/>
      <w:szCs w:val="32"/>
    </w:rPr>
  </w:style>
  <w:style w:type="paragraph" w:styleId="85">
    <w:name w:val="annotation subject"/>
    <w:basedOn w:val="28"/>
    <w:next w:val="28"/>
    <w:semiHidden/>
    <w:uiPriority w:val="0"/>
    <w:rPr>
      <w:b/>
      <w:bCs/>
    </w:rPr>
  </w:style>
  <w:style w:type="paragraph" w:styleId="86">
    <w:name w:val="Body Text First Indent"/>
    <w:basedOn w:val="34"/>
    <w:uiPriority w:val="0"/>
    <w:pPr>
      <w:adjustRightInd/>
      <w:spacing w:after="120" w:line="240" w:lineRule="auto"/>
      <w:ind w:firstLine="420" w:firstLineChars="100"/>
      <w:textAlignment w:val="auto"/>
    </w:pPr>
    <w:rPr>
      <w:rFonts w:ascii="Times New Roman" w:hAnsi="Times New Roman" w:eastAsia="宋体"/>
      <w:kern w:val="2"/>
      <w:sz w:val="21"/>
    </w:rPr>
  </w:style>
  <w:style w:type="paragraph" w:styleId="87">
    <w:name w:val="Body Text First Indent 2"/>
    <w:basedOn w:val="35"/>
    <w:uiPriority w:val="0"/>
    <w:pPr>
      <w:snapToGrid/>
      <w:spacing w:after="120"/>
      <w:ind w:left="420" w:leftChars="200" w:firstLine="420"/>
    </w:pPr>
    <w:rPr>
      <w:rFonts w:eastAsia="宋体"/>
      <w:b w:val="0"/>
      <w:bCs w:val="0"/>
      <w:sz w:val="21"/>
    </w:rPr>
  </w:style>
  <w:style w:type="character" w:styleId="90">
    <w:name w:val="page number"/>
    <w:uiPriority w:val="0"/>
    <w:rPr>
      <w:rFonts w:cs="Times New Roman"/>
    </w:rPr>
  </w:style>
  <w:style w:type="character" w:styleId="91">
    <w:name w:val="FollowedHyperlink"/>
    <w:uiPriority w:val="0"/>
    <w:rPr>
      <w:rFonts w:cs="Times New Roman"/>
      <w:color w:val="800080"/>
      <w:u w:val="single"/>
    </w:rPr>
  </w:style>
  <w:style w:type="character" w:styleId="92">
    <w:name w:val="Emphasis"/>
    <w:qFormat/>
    <w:uiPriority w:val="0"/>
    <w:rPr>
      <w:i/>
      <w:iCs/>
    </w:rPr>
  </w:style>
  <w:style w:type="character" w:styleId="93">
    <w:name w:val="Hyperlink"/>
    <w:qFormat/>
    <w:uiPriority w:val="99"/>
    <w:rPr>
      <w:rFonts w:cs="Times New Roman"/>
      <w:color w:val="0000FF"/>
      <w:u w:val="single"/>
    </w:rPr>
  </w:style>
  <w:style w:type="character" w:customStyle="1" w:styleId="94">
    <w:name w:val="A10"/>
    <w:uiPriority w:val="0"/>
    <w:rPr>
      <w:rFonts w:cs="Adobe Heiti Std R"/>
      <w:color w:val="221E1F"/>
      <w:sz w:val="18"/>
      <w:szCs w:val="18"/>
    </w:rPr>
  </w:style>
  <w:style w:type="character" w:customStyle="1" w:styleId="95">
    <w:name w:val="A0"/>
    <w:uiPriority w:val="0"/>
    <w:rPr>
      <w:rFonts w:cs="Adobe Heiti Std R"/>
      <w:color w:val="221E1F"/>
      <w:sz w:val="22"/>
      <w:szCs w:val="22"/>
    </w:rPr>
  </w:style>
  <w:style w:type="character" w:customStyle="1" w:styleId="96">
    <w:name w:val="articlebody21"/>
    <w:qFormat/>
    <w:uiPriority w:val="0"/>
    <w:rPr>
      <w:sz w:val="21"/>
    </w:rPr>
  </w:style>
  <w:style w:type="character" w:customStyle="1" w:styleId="97">
    <w:name w:val="标题 Char"/>
    <w:link w:val="84"/>
    <w:qFormat/>
    <w:uiPriority w:val="0"/>
    <w:rPr>
      <w:rFonts w:ascii="Arial" w:hAnsi="Arial" w:eastAsia="宋体" w:cs="Arial"/>
      <w:b/>
      <w:bCs/>
      <w:kern w:val="2"/>
      <w:sz w:val="32"/>
      <w:szCs w:val="32"/>
      <w:lang w:val="en-US" w:eastAsia="zh-CN" w:bidi="ar-SA"/>
    </w:rPr>
  </w:style>
  <w:style w:type="character" w:customStyle="1" w:styleId="98">
    <w:name w:val="A5"/>
    <w:qFormat/>
    <w:uiPriority w:val="0"/>
    <w:rPr>
      <w:rFonts w:cs="Adobe Heiti Std R"/>
      <w:color w:val="221E1F"/>
    </w:rPr>
  </w:style>
  <w:style w:type="character" w:customStyle="1" w:styleId="99">
    <w:name w:val="apple-style-span"/>
    <w:qFormat/>
    <w:uiPriority w:val="0"/>
    <w:rPr>
      <w:rFonts w:cs="Times New Roman"/>
    </w:rPr>
  </w:style>
  <w:style w:type="character" w:customStyle="1" w:styleId="100">
    <w:name w:val="标题 1 Char"/>
    <w:link w:val="3"/>
    <w:uiPriority w:val="0"/>
    <w:rPr>
      <w:b/>
      <w:kern w:val="44"/>
      <w:sz w:val="44"/>
      <w:szCs w:val="24"/>
    </w:rPr>
  </w:style>
  <w:style w:type="character" w:customStyle="1" w:styleId="101">
    <w:name w:val="批注框文本 Char"/>
    <w:link w:val="54"/>
    <w:locked/>
    <w:uiPriority w:val="0"/>
    <w:rPr>
      <w:kern w:val="2"/>
      <w:sz w:val="18"/>
    </w:rPr>
  </w:style>
  <w:style w:type="character" w:customStyle="1" w:styleId="102">
    <w:name w:val="A6"/>
    <w:uiPriority w:val="0"/>
    <w:rPr>
      <w:rFonts w:cs="Adobe Heiti Std R"/>
      <w:color w:val="221E1F"/>
      <w:sz w:val="20"/>
      <w:szCs w:val="20"/>
    </w:rPr>
  </w:style>
  <w:style w:type="character" w:customStyle="1" w:styleId="103">
    <w:name w:val="Char Char1"/>
    <w:locked/>
    <w:uiPriority w:val="0"/>
    <w:rPr>
      <w:rFonts w:ascii="Arial" w:hAnsi="Arial" w:eastAsia="黑体"/>
      <w:b/>
      <w:kern w:val="2"/>
      <w:sz w:val="32"/>
      <w:szCs w:val="24"/>
      <w:lang w:val="en-US" w:eastAsia="zh-CN" w:bidi="ar-SA"/>
    </w:rPr>
  </w:style>
  <w:style w:type="character" w:customStyle="1" w:styleId="104">
    <w:name w:val="标题 2 Char"/>
    <w:link w:val="4"/>
    <w:qFormat/>
    <w:locked/>
    <w:uiPriority w:val="0"/>
    <w:rPr>
      <w:rFonts w:ascii="Arial" w:hAnsi="Arial" w:eastAsia="黑体"/>
      <w:b/>
      <w:kern w:val="2"/>
      <w:sz w:val="32"/>
      <w:szCs w:val="24"/>
    </w:rPr>
  </w:style>
  <w:style w:type="character" w:customStyle="1" w:styleId="105">
    <w:name w:val="unnamed11"/>
    <w:qFormat/>
    <w:uiPriority w:val="0"/>
    <w:rPr>
      <w:sz w:val="18"/>
      <w:u w:val="none"/>
    </w:rPr>
  </w:style>
  <w:style w:type="character" w:customStyle="1" w:styleId="106">
    <w:name w:val="apple-converted-space"/>
    <w:uiPriority w:val="0"/>
    <w:rPr>
      <w:rFonts w:cs="Times New Roman"/>
    </w:rPr>
  </w:style>
  <w:style w:type="paragraph" w:customStyle="1" w:styleId="107">
    <w:name w:val="正文表标题续表"/>
    <w:basedOn w:val="108"/>
    <w:next w:val="1"/>
    <w:qFormat/>
    <w:uiPriority w:val="0"/>
    <w:pPr>
      <w:tabs>
        <w:tab w:val="left" w:pos="420"/>
      </w:tabs>
    </w:pPr>
    <w:rPr>
      <w:b w:val="0"/>
    </w:rPr>
  </w:style>
  <w:style w:type="paragraph" w:customStyle="1" w:styleId="108">
    <w:name w:val="正文表标题"/>
    <w:next w:val="1"/>
    <w:uiPriority w:val="0"/>
    <w:pPr>
      <w:tabs>
        <w:tab w:val="left" w:pos="420"/>
      </w:tabs>
      <w:spacing w:line="240" w:lineRule="atLeast"/>
      <w:jc w:val="center"/>
    </w:pPr>
    <w:rPr>
      <w:rFonts w:ascii="微软雅黑" w:hAnsi="微软雅黑" w:eastAsia="微软雅黑" w:cs="Times New Roman"/>
      <w:b/>
      <w:sz w:val="21"/>
      <w:lang w:val="en-US" w:eastAsia="zh-CN" w:bidi="ar-SA"/>
    </w:rPr>
  </w:style>
  <w:style w:type="paragraph" w:customStyle="1" w:styleId="109">
    <w:name w:val="feat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10">
    <w:name w:val="注×："/>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styleId="111">
    <w:name w:val="List Paragraph"/>
    <w:basedOn w:val="1"/>
    <w:qFormat/>
    <w:uiPriority w:val="0"/>
    <w:pPr>
      <w:ind w:firstLine="420" w:firstLineChars="200"/>
    </w:pPr>
  </w:style>
  <w:style w:type="paragraph" w:customStyle="1" w:styleId="112">
    <w:name w:val="Fließtext Bedienungsanleitung"/>
    <w:basedOn w:val="1"/>
    <w:qFormat/>
    <w:uiPriority w:val="0"/>
    <w:pPr>
      <w:widowControl/>
      <w:ind w:left="851"/>
    </w:pPr>
    <w:rPr>
      <w:rFonts w:ascii="Arial" w:hAnsi="Arial"/>
      <w:kern w:val="0"/>
      <w:sz w:val="28"/>
      <w:szCs w:val="20"/>
      <w:lang w:val="de-DE" w:eastAsia="de-DE"/>
    </w:rPr>
  </w:style>
  <w:style w:type="paragraph" w:customStyle="1" w:styleId="113">
    <w:name w:val="Paragraph"/>
    <w:basedOn w:val="1"/>
    <w:qFormat/>
    <w:uiPriority w:val="0"/>
    <w:pPr>
      <w:widowControl/>
      <w:tabs>
        <w:tab w:val="left" w:pos="1440"/>
        <w:tab w:val="left" w:pos="2007"/>
      </w:tabs>
      <w:spacing w:before="60" w:after="60"/>
    </w:pPr>
    <w:rPr>
      <w:rFonts w:ascii="Arial" w:hAnsi="Arial"/>
      <w:kern w:val="0"/>
      <w:sz w:val="20"/>
      <w:szCs w:val="20"/>
      <w:lang w:val="de-DE" w:eastAsia="de-DE"/>
    </w:rPr>
  </w:style>
</w:styles>
</file>

<file path=word/_rels/document.xml.rels><?xml version="1.0" encoding="UTF-8" standalone="yes"?>
<Relationships xmlns="http://schemas.openxmlformats.org/package/2006/relationships"><Relationship Id="rId9" Type="http://schemas.openxmlformats.org/officeDocument/2006/relationships/image" Target="media/image3.emf"/><Relationship Id="rId8" Type="http://schemas.openxmlformats.org/officeDocument/2006/relationships/image" Target="media/image2.emf"/><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1.png"/><Relationship Id="rId16" Type="http://schemas.openxmlformats.org/officeDocument/2006/relationships/image" Target="media/image10.jpe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1026"/>
    <customShpInfo spid="_x0000_s1027"/>
    <customShpInfo spid="_x0000_s1028"/>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CD756E-803B-486E-BA87-117F570A502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16</Pages>
  <Words>849</Words>
  <Characters>4841</Characters>
  <Lines>40</Lines>
  <Paragraphs>11</Paragraphs>
  <TotalTime>1</TotalTime>
  <ScaleCrop>false</ScaleCrop>
  <LinksUpToDate>false</LinksUpToDate>
  <CharactersWithSpaces>5679</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2017-10-09T23:57:00Z</dcterms:created>
  <dc:creator>abc</dc:creator>
  <cp:lastModifiedBy>lenovo</cp:lastModifiedBy>
  <cp:lastPrinted>2016-02-15T08:20:00Z</cp:lastPrinted>
  <dcterms:modified xsi:type="dcterms:W3CDTF">2019-05-08T02:18:07Z</dcterms:modified>
  <dc:title>操作手册</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