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jpeg" ContentType="image/jpeg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default" w:ascii="Times New Roman" w:hAnsi="Times New Roman" w:cs="Times New Roman"/>
          <w:b/>
          <w:sz w:val="52"/>
          <w:szCs w:val="52"/>
          <w:lang w:val="en-US" w:eastAsia="zh-CN"/>
        </w:rPr>
      </w:pPr>
      <w:r>
        <w:rPr>
          <w:rFonts w:hint="eastAsia" w:ascii="Times New Roman" w:hAnsi="Times New Roman" w:cs="Times New Roman"/>
          <w:b/>
          <w:sz w:val="52"/>
          <w:szCs w:val="52"/>
          <w:lang w:val="en-US" w:eastAsia="zh-CN"/>
        </w:rPr>
        <w:t>MOA-30KV</w:t>
      </w:r>
    </w:p>
    <w:p>
      <w:pPr>
        <w:jc w:val="center"/>
        <w:rPr>
          <w:rFonts w:hint="eastAsia"/>
          <w:b/>
          <w:sz w:val="52"/>
          <w:szCs w:val="52"/>
        </w:rPr>
      </w:pPr>
      <w:r>
        <w:rPr>
          <w:rFonts w:hint="eastAsia"/>
          <w:b/>
          <w:sz w:val="52"/>
          <w:szCs w:val="52"/>
          <w:lang w:eastAsia="zh-CN"/>
        </w:rPr>
        <w:t>氧化锌避雷器直流参数</w:t>
      </w:r>
      <w:bookmarkStart w:id="5" w:name="_GoBack"/>
      <w:bookmarkEnd w:id="5"/>
      <w:r>
        <w:rPr>
          <w:rFonts w:hint="eastAsia"/>
          <w:b/>
          <w:sz w:val="52"/>
          <w:szCs w:val="52"/>
          <w:lang w:eastAsia="zh-CN"/>
        </w:rPr>
        <w:t>测</w:t>
      </w:r>
      <w:r>
        <w:rPr>
          <w:rFonts w:hint="eastAsia"/>
          <w:b/>
          <w:sz w:val="52"/>
          <w:szCs w:val="52"/>
        </w:rPr>
        <w:t>试仪</w:t>
      </w:r>
    </w:p>
    <w:p>
      <w:pPr>
        <w:jc w:val="both"/>
        <w:rPr>
          <w:rFonts w:hint="eastAsia"/>
          <w:b/>
          <w:sz w:val="10"/>
          <w:szCs w:val="10"/>
        </w:rPr>
      </w:pPr>
    </w:p>
    <w:p>
      <w:pPr>
        <w:jc w:val="both"/>
        <w:rPr>
          <w:rFonts w:hint="eastAsia"/>
          <w:b/>
          <w:sz w:val="10"/>
          <w:szCs w:val="10"/>
        </w:rPr>
      </w:pPr>
    </w:p>
    <w:p>
      <w:pPr>
        <w:jc w:val="both"/>
        <w:rPr>
          <w:rFonts w:hint="eastAsia"/>
          <w:b/>
          <w:sz w:val="10"/>
          <w:szCs w:val="10"/>
        </w:rPr>
      </w:pPr>
    </w:p>
    <w:p>
      <w:pPr>
        <w:jc w:val="both"/>
        <w:rPr>
          <w:rFonts w:hint="eastAsia"/>
          <w:b/>
          <w:sz w:val="10"/>
          <w:szCs w:val="10"/>
        </w:rPr>
      </w:pPr>
    </w:p>
    <w:p>
      <w:pPr>
        <w:jc w:val="center"/>
        <w:rPr>
          <w:rFonts w:hint="eastAsia"/>
          <w:b/>
          <w:sz w:val="72"/>
          <w:szCs w:val="72"/>
        </w:rPr>
      </w:pPr>
      <w:r>
        <w:rPr>
          <w:rFonts w:hint="eastAsia"/>
          <w:b/>
          <w:sz w:val="72"/>
          <w:szCs w:val="72"/>
        </w:rPr>
        <w:t>使</w:t>
      </w:r>
    </w:p>
    <w:p>
      <w:pPr>
        <w:jc w:val="center"/>
        <w:rPr>
          <w:rFonts w:hint="eastAsia"/>
          <w:b/>
          <w:sz w:val="72"/>
          <w:szCs w:val="72"/>
        </w:rPr>
      </w:pPr>
      <w:r>
        <w:rPr>
          <w:rFonts w:hint="eastAsia"/>
          <w:b/>
          <w:sz w:val="72"/>
          <w:szCs w:val="72"/>
        </w:rPr>
        <w:t>用</w:t>
      </w:r>
    </w:p>
    <w:p>
      <w:pPr>
        <w:jc w:val="center"/>
        <w:rPr>
          <w:rFonts w:hint="eastAsia"/>
          <w:b/>
          <w:sz w:val="72"/>
          <w:szCs w:val="72"/>
        </w:rPr>
      </w:pPr>
      <w:r>
        <w:rPr>
          <w:rFonts w:hint="eastAsia"/>
          <w:b/>
          <w:sz w:val="72"/>
          <w:szCs w:val="72"/>
        </w:rPr>
        <w:t>说</w:t>
      </w:r>
    </w:p>
    <w:p>
      <w:pPr>
        <w:jc w:val="center"/>
        <w:rPr>
          <w:rFonts w:hint="eastAsia"/>
          <w:b/>
          <w:sz w:val="72"/>
          <w:szCs w:val="72"/>
        </w:rPr>
      </w:pPr>
      <w:r>
        <w:rPr>
          <w:rFonts w:hint="eastAsia"/>
          <w:b/>
          <w:sz w:val="72"/>
          <w:szCs w:val="72"/>
        </w:rPr>
        <w:t>明</w:t>
      </w:r>
    </w:p>
    <w:p>
      <w:pPr>
        <w:jc w:val="center"/>
        <w:rPr>
          <w:rFonts w:hint="eastAsia"/>
          <w:b/>
          <w:sz w:val="72"/>
          <w:szCs w:val="72"/>
        </w:rPr>
      </w:pPr>
      <w:r>
        <w:rPr>
          <w:rFonts w:hint="eastAsia"/>
          <w:b/>
          <w:sz w:val="72"/>
          <w:szCs w:val="72"/>
        </w:rPr>
        <w:t>书</w:t>
      </w:r>
    </w:p>
    <w:p>
      <w:pPr>
        <w:jc w:val="center"/>
        <w:rPr>
          <w:rFonts w:hint="eastAsia"/>
          <w:b/>
          <w:sz w:val="48"/>
          <w:szCs w:val="48"/>
        </w:rPr>
      </w:pPr>
    </w:p>
    <w:p>
      <w:pPr>
        <w:jc w:val="both"/>
        <w:rPr>
          <w:rFonts w:hint="eastAsia"/>
          <w:b/>
          <w:sz w:val="48"/>
          <w:szCs w:val="48"/>
        </w:rPr>
      </w:pPr>
    </w:p>
    <w:p>
      <w:pPr>
        <w:jc w:val="both"/>
        <w:rPr>
          <w:rFonts w:hint="eastAsia"/>
          <w:b/>
          <w:sz w:val="48"/>
          <w:szCs w:val="48"/>
        </w:rPr>
      </w:pPr>
    </w:p>
    <w:p>
      <w:pPr>
        <w:jc w:val="both"/>
        <w:rPr>
          <w:rFonts w:hint="eastAsia"/>
          <w:b/>
          <w:sz w:val="10"/>
          <w:szCs w:val="10"/>
        </w:rPr>
      </w:pPr>
    </w:p>
    <w:p>
      <w:pPr>
        <w:jc w:val="center"/>
        <w:rPr>
          <w:rFonts w:hint="eastAsia"/>
          <w:b/>
          <w:sz w:val="48"/>
          <w:szCs w:val="48"/>
          <w:lang w:eastAsia="zh-CN"/>
        </w:rPr>
      </w:pPr>
      <w:r>
        <w:rPr>
          <w:rFonts w:hint="eastAsia"/>
          <w:b/>
          <w:sz w:val="48"/>
          <w:szCs w:val="48"/>
          <w:lang w:eastAsia="zh-CN"/>
        </w:rPr>
        <w:t>武汉超高压科技有限公司</w:t>
      </w:r>
    </w:p>
    <w:p>
      <w:pPr>
        <w:ind w:firstLine="1446" w:firstLineChars="600"/>
        <w:jc w:val="both"/>
        <w:rPr>
          <w:rFonts w:hint="eastAsia"/>
          <w:b/>
          <w:sz w:val="24"/>
        </w:rPr>
      </w:pPr>
    </w:p>
    <w:p>
      <w:pPr>
        <w:ind w:firstLine="1446" w:firstLineChars="600"/>
        <w:jc w:val="both"/>
        <w:rPr>
          <w:rFonts w:hint="eastAsia"/>
          <w:b/>
          <w:sz w:val="24"/>
        </w:rPr>
      </w:pPr>
      <w:r>
        <w:rPr>
          <w:rFonts w:hint="eastAsia"/>
          <w:b/>
          <w:sz w:val="24"/>
        </w:rPr>
        <w:t>地址：</w:t>
      </w:r>
      <w:r>
        <w:rPr>
          <w:rFonts w:hint="eastAsia"/>
          <w:b/>
          <w:bCs/>
          <w:sz w:val="24"/>
          <w:szCs w:val="24"/>
        </w:rPr>
        <w:t>武汉市东西湖区金银潭现代企业城B7栋</w:t>
      </w:r>
    </w:p>
    <w:p>
      <w:pPr>
        <w:ind w:firstLine="1446" w:firstLineChars="600"/>
        <w:rPr>
          <w:rFonts w:hint="eastAsia"/>
          <w:b/>
          <w:sz w:val="24"/>
        </w:rPr>
      </w:pPr>
      <w:r>
        <w:rPr>
          <w:rFonts w:hint="eastAsia"/>
          <w:b/>
          <w:sz w:val="24"/>
        </w:rPr>
        <w:t>电话：027-</w:t>
      </w:r>
      <w:r>
        <w:rPr>
          <w:rFonts w:hint="eastAsia"/>
          <w:b/>
          <w:sz w:val="24"/>
          <w:lang w:val="en-US" w:eastAsia="zh-CN"/>
        </w:rPr>
        <w:t>65655885</w:t>
      </w:r>
      <w:r>
        <w:rPr>
          <w:rFonts w:hint="eastAsia"/>
          <w:b/>
          <w:sz w:val="24"/>
        </w:rPr>
        <w:t xml:space="preserve"> </w:t>
      </w:r>
    </w:p>
    <w:p>
      <w:pPr>
        <w:ind w:firstLine="1446" w:firstLineChars="600"/>
        <w:rPr>
          <w:rFonts w:hint="eastAsia"/>
          <w:b/>
          <w:sz w:val="24"/>
        </w:rPr>
      </w:pPr>
      <w:r>
        <w:rPr>
          <w:rFonts w:hint="eastAsia"/>
          <w:b/>
          <w:sz w:val="24"/>
        </w:rPr>
        <w:t xml:space="preserve">传真：027-83805885 </w:t>
      </w:r>
    </w:p>
    <w:p>
      <w:pPr>
        <w:ind w:firstLine="1446" w:firstLineChars="600"/>
        <w:rPr>
          <w:rFonts w:hint="eastAsia"/>
          <w:b/>
          <w:sz w:val="24"/>
        </w:rPr>
      </w:pPr>
      <w:r>
        <w:rPr>
          <w:rFonts w:hint="eastAsia"/>
          <w:b/>
          <w:sz w:val="24"/>
        </w:rPr>
        <w:t>网址：www.whehv.com</w:t>
      </w:r>
    </w:p>
    <w:p>
      <w:pPr>
        <w:ind w:firstLine="1446" w:firstLineChars="600"/>
        <w:rPr>
          <w:rFonts w:hint="default"/>
          <w:b/>
          <w:sz w:val="48"/>
          <w:szCs w:val="48"/>
          <w:lang w:val="en-US" w:eastAsia="zh-CN"/>
        </w:rPr>
      </w:pPr>
      <w:r>
        <w:rPr>
          <w:rFonts w:hint="eastAsia"/>
          <w:b/>
          <w:sz w:val="24"/>
          <w:lang w:eastAsia="zh-CN"/>
        </w:rPr>
        <w:t>邮箱</w:t>
      </w:r>
      <w:r>
        <w:rPr>
          <w:b/>
          <w:sz w:val="24"/>
        </w:rPr>
        <w:t>: ehv@whehv.com</w:t>
      </w:r>
    </w:p>
    <w:p>
      <w:pPr>
        <w:jc w:val="center"/>
        <w:rPr>
          <w:rFonts w:hint="eastAsia"/>
          <w:b/>
          <w:sz w:val="52"/>
          <w:szCs w:val="52"/>
        </w:rPr>
      </w:pPr>
    </w:p>
    <w:p>
      <w:pPr>
        <w:jc w:val="center"/>
        <w:rPr>
          <w:b/>
          <w:sz w:val="52"/>
          <w:szCs w:val="52"/>
        </w:rPr>
      </w:pPr>
      <w:r>
        <w:rPr>
          <w:rFonts w:hint="eastAsia"/>
          <w:b/>
          <w:sz w:val="52"/>
          <w:szCs w:val="52"/>
        </w:rPr>
        <w:t>目录</w:t>
      </w:r>
    </w:p>
    <w:p>
      <w:pPr>
        <w:rPr>
          <w:sz w:val="44"/>
          <w:szCs w:val="44"/>
        </w:rPr>
      </w:pPr>
      <w:r>
        <w:rPr>
          <w:sz w:val="44"/>
          <w:szCs w:val="44"/>
        </w:rPr>
        <w:t>1.</w:t>
      </w:r>
      <w:r>
        <w:rPr>
          <w:rFonts w:hint="eastAsia"/>
          <w:sz w:val="44"/>
          <w:szCs w:val="44"/>
        </w:rPr>
        <w:t>安全警告</w:t>
      </w:r>
      <w:r>
        <w:rPr>
          <w:sz w:val="44"/>
          <w:szCs w:val="44"/>
        </w:rPr>
        <w:t>.................................</w:t>
      </w:r>
      <w:r>
        <w:rPr>
          <w:rFonts w:hint="eastAsia"/>
          <w:sz w:val="44"/>
          <w:szCs w:val="44"/>
        </w:rPr>
        <w:t xml:space="preserve">  </w:t>
      </w:r>
      <w:r>
        <w:rPr>
          <w:rFonts w:hint="eastAsia"/>
          <w:sz w:val="44"/>
          <w:szCs w:val="44"/>
        </w:rPr>
        <w:tab/>
      </w:r>
      <w:r>
        <w:rPr>
          <w:rFonts w:hint="eastAsia"/>
          <w:sz w:val="44"/>
          <w:szCs w:val="44"/>
        </w:rPr>
        <w:t>2</w:t>
      </w:r>
    </w:p>
    <w:p>
      <w:pPr>
        <w:rPr>
          <w:sz w:val="44"/>
          <w:szCs w:val="44"/>
        </w:rPr>
      </w:pPr>
      <w:r>
        <w:rPr>
          <w:sz w:val="44"/>
          <w:szCs w:val="44"/>
        </w:rPr>
        <w:t>2</w:t>
      </w:r>
      <w:r>
        <w:rPr>
          <w:rFonts w:hint="eastAsia"/>
          <w:sz w:val="44"/>
          <w:szCs w:val="44"/>
        </w:rPr>
        <w:t>特点</w:t>
      </w:r>
      <w:r>
        <w:rPr>
          <w:sz w:val="44"/>
          <w:szCs w:val="44"/>
        </w:rPr>
        <w:t>.......................................</w:t>
      </w:r>
      <w:r>
        <w:rPr>
          <w:rFonts w:hint="eastAsia"/>
          <w:sz w:val="44"/>
          <w:szCs w:val="44"/>
        </w:rPr>
        <w:t xml:space="preserve">  </w:t>
      </w:r>
      <w:r>
        <w:rPr>
          <w:rFonts w:hint="eastAsia"/>
          <w:sz w:val="44"/>
          <w:szCs w:val="44"/>
        </w:rPr>
        <w:tab/>
      </w:r>
      <w:r>
        <w:rPr>
          <w:rFonts w:hint="eastAsia"/>
          <w:sz w:val="44"/>
          <w:szCs w:val="44"/>
        </w:rPr>
        <w:t>3</w:t>
      </w:r>
    </w:p>
    <w:p>
      <w:pPr>
        <w:rPr>
          <w:sz w:val="44"/>
          <w:szCs w:val="44"/>
        </w:rPr>
      </w:pPr>
      <w:r>
        <w:rPr>
          <w:sz w:val="44"/>
          <w:szCs w:val="44"/>
        </w:rPr>
        <w:t>3.</w:t>
      </w:r>
      <w:r>
        <w:rPr>
          <w:rFonts w:hint="eastAsia"/>
          <w:sz w:val="44"/>
          <w:szCs w:val="44"/>
        </w:rPr>
        <w:t>技术规格</w:t>
      </w:r>
      <w:r>
        <w:rPr>
          <w:sz w:val="44"/>
          <w:szCs w:val="44"/>
        </w:rPr>
        <w:t>.................................</w:t>
      </w:r>
      <w:r>
        <w:rPr>
          <w:rFonts w:hint="eastAsia"/>
          <w:sz w:val="44"/>
          <w:szCs w:val="44"/>
        </w:rPr>
        <w:tab/>
      </w:r>
      <w:r>
        <w:rPr>
          <w:rFonts w:hint="eastAsia"/>
          <w:sz w:val="44"/>
          <w:szCs w:val="44"/>
        </w:rPr>
        <w:tab/>
      </w:r>
      <w:r>
        <w:rPr>
          <w:rFonts w:hint="eastAsia"/>
          <w:sz w:val="44"/>
          <w:szCs w:val="44"/>
        </w:rPr>
        <w:t>3</w:t>
      </w:r>
    </w:p>
    <w:p>
      <w:pPr>
        <w:rPr>
          <w:sz w:val="44"/>
          <w:szCs w:val="44"/>
        </w:rPr>
      </w:pPr>
      <w:r>
        <w:rPr>
          <w:sz w:val="44"/>
          <w:szCs w:val="44"/>
        </w:rPr>
        <w:t>4.</w:t>
      </w:r>
      <w:r>
        <w:rPr>
          <w:rFonts w:hint="eastAsia"/>
          <w:sz w:val="44"/>
          <w:szCs w:val="44"/>
        </w:rPr>
        <w:t>仪器介绍</w:t>
      </w:r>
      <w:r>
        <w:rPr>
          <w:sz w:val="44"/>
          <w:szCs w:val="44"/>
        </w:rPr>
        <w:t>.................................</w:t>
      </w:r>
      <w:r>
        <w:rPr>
          <w:rFonts w:hint="eastAsia"/>
          <w:sz w:val="44"/>
          <w:szCs w:val="44"/>
        </w:rPr>
        <w:tab/>
      </w:r>
      <w:r>
        <w:rPr>
          <w:rFonts w:hint="eastAsia"/>
          <w:sz w:val="44"/>
          <w:szCs w:val="44"/>
        </w:rPr>
        <w:tab/>
      </w:r>
      <w:r>
        <w:rPr>
          <w:rFonts w:hint="eastAsia"/>
          <w:sz w:val="44"/>
          <w:szCs w:val="44"/>
        </w:rPr>
        <w:t>4</w:t>
      </w:r>
    </w:p>
    <w:p>
      <w:pPr>
        <w:rPr>
          <w:sz w:val="44"/>
          <w:szCs w:val="44"/>
        </w:rPr>
      </w:pPr>
      <w:r>
        <w:rPr>
          <w:sz w:val="44"/>
          <w:szCs w:val="44"/>
        </w:rPr>
        <w:t>5.</w:t>
      </w:r>
      <w:r>
        <w:rPr>
          <w:rFonts w:hint="eastAsia"/>
          <w:sz w:val="44"/>
          <w:szCs w:val="44"/>
        </w:rPr>
        <w:t>仪器使用</w:t>
      </w:r>
      <w:r>
        <w:rPr>
          <w:sz w:val="44"/>
          <w:szCs w:val="44"/>
        </w:rPr>
        <w:t>.................................</w:t>
      </w:r>
      <w:r>
        <w:rPr>
          <w:rFonts w:hint="eastAsia"/>
          <w:sz w:val="44"/>
          <w:szCs w:val="44"/>
        </w:rPr>
        <w:tab/>
      </w:r>
      <w:r>
        <w:rPr>
          <w:rFonts w:hint="eastAsia"/>
          <w:sz w:val="44"/>
          <w:szCs w:val="44"/>
        </w:rPr>
        <w:tab/>
      </w:r>
      <w:r>
        <w:rPr>
          <w:rFonts w:hint="eastAsia"/>
          <w:sz w:val="44"/>
          <w:szCs w:val="44"/>
        </w:rPr>
        <w:t>5</w:t>
      </w:r>
    </w:p>
    <w:p>
      <w:pPr>
        <w:tabs>
          <w:tab w:val="left" w:pos="6305"/>
        </w:tabs>
        <w:rPr>
          <w:sz w:val="44"/>
          <w:szCs w:val="44"/>
        </w:rPr>
      </w:pPr>
      <w:r>
        <w:rPr>
          <w:sz w:val="44"/>
          <w:szCs w:val="44"/>
        </w:rPr>
        <w:t>6</w:t>
      </w:r>
      <w:r>
        <w:rPr>
          <w:rFonts w:hint="eastAsia"/>
          <w:sz w:val="44"/>
          <w:szCs w:val="44"/>
        </w:rPr>
        <w:t>附件</w:t>
      </w:r>
      <w:r>
        <w:rPr>
          <w:sz w:val="44"/>
          <w:szCs w:val="44"/>
        </w:rPr>
        <w:t>.......................................</w:t>
      </w:r>
      <w:r>
        <w:rPr>
          <w:rFonts w:hint="eastAsia"/>
          <w:sz w:val="44"/>
          <w:szCs w:val="44"/>
        </w:rPr>
        <w:tab/>
      </w:r>
      <w:r>
        <w:rPr>
          <w:sz w:val="44"/>
          <w:szCs w:val="44"/>
        </w:rPr>
        <w:t>6</w:t>
      </w:r>
      <w:r>
        <w:rPr>
          <w:sz w:val="44"/>
          <w:szCs w:val="44"/>
        </w:rPr>
        <w:tab/>
      </w:r>
    </w:p>
    <w:p>
      <w:pPr>
        <w:rPr>
          <w:b/>
          <w:sz w:val="52"/>
        </w:rPr>
      </w:pPr>
    </w:p>
    <w:p>
      <w:pPr>
        <w:rPr>
          <w:b/>
          <w:sz w:val="52"/>
        </w:rPr>
      </w:pPr>
    </w:p>
    <w:p>
      <w:pPr>
        <w:rPr>
          <w:b/>
          <w:sz w:val="52"/>
        </w:rPr>
      </w:pPr>
    </w:p>
    <w:p>
      <w:pPr>
        <w:rPr>
          <w:b/>
          <w:sz w:val="52"/>
        </w:rPr>
      </w:pPr>
    </w:p>
    <w:p>
      <w:pPr>
        <w:rPr>
          <w:b/>
          <w:sz w:val="52"/>
        </w:rPr>
      </w:pPr>
    </w:p>
    <w:p>
      <w:pPr>
        <w:rPr>
          <w:b/>
          <w:sz w:val="52"/>
        </w:rPr>
      </w:pPr>
    </w:p>
    <w:p>
      <w:pPr>
        <w:rPr>
          <w:b/>
          <w:sz w:val="52"/>
        </w:rPr>
      </w:pPr>
    </w:p>
    <w:p>
      <w:pPr>
        <w:rPr>
          <w:b/>
          <w:sz w:val="52"/>
        </w:rPr>
      </w:pPr>
    </w:p>
    <w:p>
      <w:pPr>
        <w:rPr>
          <w:b/>
          <w:sz w:val="52"/>
        </w:rPr>
      </w:pPr>
    </w:p>
    <w:p>
      <w:pPr>
        <w:rPr>
          <w:b/>
          <w:sz w:val="52"/>
        </w:rPr>
      </w:pPr>
    </w:p>
    <w:p>
      <w:pPr>
        <w:rPr>
          <w:b/>
          <w:sz w:val="52"/>
        </w:rPr>
      </w:pPr>
      <w:r>
        <w:rPr>
          <w:b/>
          <w:sz w:val="52"/>
        </w:rPr>
        <w:t xml:space="preserve">1. </w:t>
      </w:r>
      <w:r>
        <w:rPr>
          <w:rFonts w:hint="eastAsia"/>
          <w:b/>
          <w:sz w:val="52"/>
        </w:rPr>
        <w:t>安全使用事项</w:t>
      </w:r>
    </w:p>
    <w:p>
      <w:r>
        <w:rPr>
          <w:rFonts w:hint="eastAsia"/>
        </w:rPr>
        <w:t>本仪器的设计、制造和检测均达到</w:t>
      </w:r>
      <w:r>
        <w:t>IEC61010</w:t>
      </w:r>
      <w:r>
        <w:rPr>
          <w:rFonts w:hint="eastAsia"/>
        </w:rPr>
        <w:t>安全标准（电子类测量产品安全要求），本说明书包括确保仪器的安全使用及保证仪器的安全状态，使用者所必须遵守的警告和安全条例。使用前请先阅读以下说明。</w:t>
      </w:r>
    </w:p>
    <w:tbl>
      <w:tblPr>
        <w:tblStyle w:val="4"/>
        <w:tblW w:w="6331" w:type="dxa"/>
        <w:tblInd w:w="6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33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74" w:hRule="atLeast"/>
        </w:trPr>
        <w:tc>
          <w:tcPr>
            <w:tcW w:w="6331" w:type="dxa"/>
          </w:tcPr>
          <w:p>
            <w:pPr>
              <w:ind w:left="420"/>
              <w:jc w:val="center"/>
              <w:rPr>
                <w:b/>
              </w:rPr>
            </w:pPr>
            <w:r>
              <w:rPr>
                <w:b/>
                <w:sz w:val="44"/>
              </w:rPr>
              <w:pict>
                <v:shape id="_x0000_i1025" o:spt="75" type="#_x0000_t75" style="height:16.15pt;width:17.85pt;" filled="f" o:preferrelative="t" stroked="f" coordsize="21600,21600">
                  <v:path/>
                  <v:fill on="f" focussize="0,0"/>
                  <v:stroke on="f" joinstyle="miter"/>
                  <v:imagedata r:id="rId7" o:title=""/>
                  <o:lock v:ext="edit" aspectratio="t"/>
                  <w10:wrap type="none"/>
                  <w10:anchorlock/>
                </v:shape>
              </w:pict>
            </w:r>
            <w:r>
              <w:rPr>
                <w:rFonts w:hint="eastAsia"/>
                <w:b/>
                <w:sz w:val="44"/>
              </w:rPr>
              <w:t>警告</w:t>
            </w:r>
          </w:p>
          <w:p>
            <w:pPr>
              <w:ind w:left="48"/>
            </w:pPr>
            <w:r>
              <w:rPr>
                <w:rFonts w:hint="eastAsia"/>
              </w:rPr>
              <w:t>●</w:t>
            </w:r>
            <w:r>
              <w:t xml:space="preserve"> </w:t>
            </w:r>
            <w:r>
              <w:rPr>
                <w:rFonts w:hint="eastAsia"/>
              </w:rPr>
              <w:t>仪器输出高压，使用前，阅读并理解说明书中的操作指南。</w:t>
            </w:r>
          </w:p>
          <w:p>
            <w:pPr>
              <w:ind w:left="48"/>
            </w:pPr>
            <w:r>
              <w:rPr>
                <w:rFonts w:hint="eastAsia"/>
              </w:rPr>
              <w:t>●</w:t>
            </w:r>
            <w:r>
              <w:t xml:space="preserve"> </w:t>
            </w:r>
            <w:r>
              <w:rPr>
                <w:rFonts w:hint="eastAsia"/>
              </w:rPr>
              <w:t>请将说明书随身保存以便随时查阅。</w:t>
            </w:r>
          </w:p>
          <w:p>
            <w:pPr>
              <w:ind w:left="48"/>
            </w:pPr>
            <w:r>
              <w:rPr>
                <w:rFonts w:hint="eastAsia"/>
              </w:rPr>
              <w:t>●</w:t>
            </w:r>
            <w:r>
              <w:t xml:space="preserve"> </w:t>
            </w:r>
            <w:r>
              <w:rPr>
                <w:rFonts w:hint="eastAsia"/>
              </w:rPr>
              <w:t>必须按指示使用仪器。</w:t>
            </w:r>
          </w:p>
          <w:p>
            <w:pPr>
              <w:ind w:left="48"/>
            </w:pPr>
            <w:r>
              <w:rPr>
                <w:rFonts w:hint="eastAsia"/>
              </w:rPr>
              <w:t>●</w:t>
            </w:r>
            <w:r>
              <w:t xml:space="preserve"> </w:t>
            </w:r>
            <w:r>
              <w:rPr>
                <w:rFonts w:hint="eastAsia"/>
              </w:rPr>
              <w:t>理解并遵守安全操作指示。</w:t>
            </w:r>
          </w:p>
          <w:p>
            <w:r>
              <w:rPr>
                <w:rFonts w:hint="eastAsia"/>
              </w:rPr>
              <w:t>必须严格遵守上述操作说明。</w:t>
            </w:r>
          </w:p>
          <w:p>
            <w:pPr>
              <w:rPr>
                <w:b/>
              </w:rPr>
            </w:pPr>
            <w:r>
              <w:rPr>
                <w:rFonts w:hint="eastAsia"/>
              </w:rPr>
              <w:t>如不遵守，测量时可能会导致人身伤害和仪器毁坏。</w:t>
            </w:r>
          </w:p>
        </w:tc>
      </w:tr>
    </w:tbl>
    <w:p/>
    <w:p>
      <w:pPr>
        <w:rPr>
          <w:b/>
        </w:rPr>
      </w:pPr>
      <w:r>
        <w:rPr>
          <w:b/>
          <w:sz w:val="44"/>
        </w:rPr>
        <w:pict>
          <v:shape id="_x0000_i1026" o:spt="75" type="#_x0000_t75" style="height:16.15pt;width:17.85pt;" filled="f" o:preferrelative="t" stroked="f" coordsize="21600,21600">
            <v:path/>
            <v:fill on="f" focussize="0,0"/>
            <v:stroke on="f" joinstyle="miter"/>
            <v:imagedata r:id="rId7" o:title=""/>
            <o:lock v:ext="edit" aspectratio="t"/>
            <w10:wrap type="none"/>
            <w10:anchorlock/>
          </v:shape>
        </w:pict>
      </w:r>
      <w:r>
        <w:rPr>
          <w:rFonts w:hint="eastAsia"/>
          <w:b/>
        </w:rPr>
        <w:t>危险（</w:t>
      </w:r>
      <w:r>
        <w:rPr>
          <w:rFonts w:hint="eastAsia"/>
        </w:rPr>
        <w:t>表示操作不当会导致严重或致命的伤害</w:t>
      </w:r>
      <w:r>
        <w:rPr>
          <w:rFonts w:hint="eastAsia"/>
          <w:b/>
        </w:rPr>
        <w:t>）</w:t>
      </w:r>
    </w:p>
    <w:p>
      <w:r>
        <w:rPr>
          <w:rFonts w:hint="eastAsia"/>
        </w:rPr>
        <w:t>●</w:t>
      </w:r>
      <w:r>
        <w:t xml:space="preserve"> </w:t>
      </w:r>
      <w:r>
        <w:rPr>
          <w:rFonts w:hint="eastAsia"/>
        </w:rPr>
        <w:t>使用前请带戴绝缘手套。</w:t>
      </w:r>
    </w:p>
    <w:p>
      <w:r>
        <w:rPr>
          <w:rFonts w:hint="eastAsia"/>
        </w:rPr>
        <w:t>●</w:t>
      </w:r>
      <w:r>
        <w:t xml:space="preserve"> </w:t>
      </w:r>
      <w:r>
        <w:rPr>
          <w:rFonts w:hint="eastAsia"/>
        </w:rPr>
        <w:t>请勿在</w:t>
      </w:r>
      <w:r>
        <w:t>AC/DC600V</w:t>
      </w:r>
      <w:r>
        <w:rPr>
          <w:rFonts w:hint="eastAsia"/>
        </w:rPr>
        <w:t>以上的电路中测量。</w:t>
      </w:r>
    </w:p>
    <w:p>
      <w:r>
        <w:rPr>
          <w:rFonts w:hint="eastAsia"/>
        </w:rPr>
        <w:t>●</w:t>
      </w:r>
      <w:r>
        <w:t xml:space="preserve"> </w:t>
      </w:r>
      <w:r>
        <w:rPr>
          <w:rFonts w:hint="eastAsia"/>
        </w:rPr>
        <w:t>请勿在易燃场所测试，火花可能会引起爆炸。</w:t>
      </w:r>
    </w:p>
    <w:p>
      <w:r>
        <w:rPr>
          <w:rFonts w:hint="eastAsia"/>
        </w:rPr>
        <w:t>●</w:t>
      </w:r>
      <w:r>
        <w:t xml:space="preserve"> </w:t>
      </w:r>
      <w:r>
        <w:rPr>
          <w:rFonts w:hint="eastAsia"/>
        </w:rPr>
        <w:t>请勿在仪器表面潮湿或操作者手潮湿时操作。</w:t>
      </w:r>
    </w:p>
    <w:p>
      <w:r>
        <w:rPr>
          <w:rFonts w:hint="eastAsia"/>
        </w:rPr>
        <w:t>●</w:t>
      </w:r>
      <w:r>
        <w:t xml:space="preserve"> </w:t>
      </w:r>
      <w:r>
        <w:rPr>
          <w:rFonts w:hint="eastAsia"/>
        </w:rPr>
        <w:t>请不要带电连接测试线。</w:t>
      </w:r>
    </w:p>
    <w:p>
      <w:r>
        <w:rPr>
          <w:rFonts w:hint="eastAsia"/>
        </w:rPr>
        <w:t>●</w:t>
      </w:r>
      <w:r>
        <w:t xml:space="preserve"> </w:t>
      </w:r>
      <w:r>
        <w:rPr>
          <w:rFonts w:hint="eastAsia"/>
        </w:rPr>
        <w:t>在测量时或测试后请勿立刻触摸被测回路，可能导致触电事故。</w:t>
      </w:r>
    </w:p>
    <w:p>
      <w:r>
        <w:rPr>
          <w:rFonts w:hint="eastAsia"/>
        </w:rPr>
        <w:t>●</w:t>
      </w:r>
      <w:r>
        <w:t xml:space="preserve"> </w:t>
      </w:r>
      <w:r>
        <w:rPr>
          <w:rFonts w:hint="eastAsia"/>
        </w:rPr>
        <w:t>测试线或端口发现易损害绝缘特性的污垢或炭化物时请停止测试。</w:t>
      </w:r>
    </w:p>
    <w:p/>
    <w:p>
      <w:pPr>
        <w:rPr>
          <w:b/>
        </w:rPr>
      </w:pPr>
      <w:r>
        <w:rPr>
          <w:b/>
          <w:sz w:val="44"/>
        </w:rPr>
        <w:pict>
          <v:shape id="_x0000_i1027" o:spt="75" type="#_x0000_t75" style="height:16.15pt;width:17.85pt;" filled="f" o:preferrelative="t" stroked="f" coordsize="21600,21600">
            <v:path/>
            <v:fill on="f" focussize="0,0"/>
            <v:stroke on="f" joinstyle="miter"/>
            <v:imagedata r:id="rId7" o:title=""/>
            <o:lock v:ext="edit" aspectratio="t"/>
            <w10:wrap type="none"/>
            <w10:anchorlock/>
          </v:shape>
        </w:pict>
      </w:r>
      <w:r>
        <w:rPr>
          <w:rFonts w:hint="eastAsia"/>
          <w:b/>
        </w:rPr>
        <w:t>警告（</w:t>
      </w:r>
      <w:r>
        <w:rPr>
          <w:rFonts w:hint="eastAsia"/>
        </w:rPr>
        <w:t>表示操作不当存在导致严重或致命的伤害的可能性</w:t>
      </w:r>
      <w:r>
        <w:rPr>
          <w:rFonts w:hint="eastAsia"/>
          <w:b/>
        </w:rPr>
        <w:t>）</w:t>
      </w:r>
    </w:p>
    <w:p>
      <w:r>
        <w:rPr>
          <w:rFonts w:hint="eastAsia"/>
        </w:rPr>
        <w:t>●</w:t>
      </w:r>
      <w:r>
        <w:t xml:space="preserve"> </w:t>
      </w:r>
      <w:r>
        <w:rPr>
          <w:rFonts w:hint="eastAsia"/>
        </w:rPr>
        <w:t>若仪器出现异常请停止使用。例如：仪器破损或裸露出金属部分。</w:t>
      </w:r>
    </w:p>
    <w:p>
      <w:r>
        <w:rPr>
          <w:rFonts w:hint="eastAsia"/>
        </w:rPr>
        <w:t>●</w:t>
      </w:r>
      <w:r>
        <w:t xml:space="preserve"> </w:t>
      </w:r>
      <w:r>
        <w:rPr>
          <w:rFonts w:hint="eastAsia"/>
        </w:rPr>
        <w:t>请勿对仪器安装替代部件或进行任何未授权的改造，维修时请与我公司联系。</w:t>
      </w:r>
    </w:p>
    <w:p>
      <w:r>
        <w:rPr>
          <w:rFonts w:hint="eastAsia"/>
        </w:rPr>
        <w:t>●</w:t>
      </w:r>
      <w:r>
        <w:t xml:space="preserve"> </w:t>
      </w:r>
      <w:r>
        <w:rPr>
          <w:rFonts w:hint="eastAsia"/>
        </w:rPr>
        <w:t>确定所有测试导线与仪表的测试端口连接牢固。</w:t>
      </w:r>
    </w:p>
    <w:p/>
    <w:p/>
    <w:p>
      <w:pPr>
        <w:rPr>
          <w:b/>
        </w:rPr>
      </w:pPr>
      <w:r>
        <w:rPr>
          <w:b/>
          <w:sz w:val="44"/>
        </w:rPr>
        <w:pict>
          <v:shape id="_x0000_i1028" o:spt="75" type="#_x0000_t75" style="height:16.15pt;width:17.85pt;" filled="f" o:preferrelative="t" stroked="f" coordsize="21600,21600">
            <v:path/>
            <v:fill on="f" focussize="0,0"/>
            <v:stroke on="f" joinstyle="miter"/>
            <v:imagedata r:id="rId7" o:title=""/>
            <o:lock v:ext="edit" aspectratio="t"/>
            <w10:wrap type="none"/>
            <w10:anchorlock/>
          </v:shape>
        </w:pict>
      </w:r>
      <w:r>
        <w:rPr>
          <w:rFonts w:hint="eastAsia"/>
          <w:b/>
        </w:rPr>
        <w:t>注意（</w:t>
      </w:r>
      <w:r>
        <w:rPr>
          <w:rFonts w:hint="eastAsia"/>
        </w:rPr>
        <w:t>表示操作不当有可能会导致人身伤害或仪器毁坏</w:t>
      </w:r>
      <w:r>
        <w:rPr>
          <w:rFonts w:hint="eastAsia"/>
          <w:b/>
        </w:rPr>
        <w:t>）</w:t>
      </w:r>
    </w:p>
    <w:p>
      <w:pPr>
        <w:pStyle w:val="13"/>
        <w:numPr>
          <w:ilvl w:val="0"/>
          <w:numId w:val="1"/>
        </w:numPr>
        <w:ind w:firstLineChars="0"/>
      </w:pPr>
      <w:r>
        <w:rPr>
          <w:rFonts w:hint="eastAsia"/>
        </w:rPr>
        <w:t>测量前，确认电压选择在适当的值。</w:t>
      </w:r>
    </w:p>
    <w:p>
      <w:pPr>
        <w:pStyle w:val="13"/>
        <w:numPr>
          <w:ilvl w:val="0"/>
          <w:numId w:val="1"/>
        </w:numPr>
        <w:ind w:firstLineChars="0"/>
      </w:pPr>
      <w:r>
        <w:rPr>
          <w:rFonts w:hint="eastAsia"/>
        </w:rPr>
        <w:t>若长时间不使用，应将电池充满后存放，并在三个月内重新补充。</w:t>
      </w:r>
    </w:p>
    <w:p>
      <w:pPr>
        <w:pStyle w:val="13"/>
        <w:numPr>
          <w:ilvl w:val="0"/>
          <w:numId w:val="1"/>
        </w:numPr>
        <w:ind w:firstLineChars="0"/>
      </w:pPr>
      <w:r>
        <w:rPr>
          <w:rFonts w:hint="eastAsia"/>
        </w:rPr>
        <w:t>请勿在高温、潮湿，有结露可能的场所及阳光直射下长时间放置。</w:t>
      </w:r>
    </w:p>
    <w:p>
      <w:pPr>
        <w:pStyle w:val="13"/>
        <w:numPr>
          <w:ilvl w:val="0"/>
          <w:numId w:val="1"/>
        </w:numPr>
        <w:ind w:firstLineChars="0"/>
      </w:pPr>
      <w:r>
        <w:rPr>
          <w:rFonts w:hint="eastAsia"/>
        </w:rPr>
        <w:t>请使用湿布或清洁剂来清洁仪器外壳，请勿使用研磨剂或溶剂。</w:t>
      </w:r>
    </w:p>
    <w:p>
      <w:pPr>
        <w:pStyle w:val="13"/>
        <w:numPr>
          <w:ilvl w:val="0"/>
          <w:numId w:val="1"/>
        </w:numPr>
        <w:ind w:firstLineChars="0"/>
      </w:pPr>
      <w:r>
        <w:rPr>
          <w:rFonts w:hint="eastAsia"/>
        </w:rPr>
        <w:t>仪器潮湿时，请先干燥后存储。</w:t>
      </w:r>
    </w:p>
    <w:p/>
    <w:p/>
    <w:p/>
    <w:p/>
    <w:p>
      <w:pPr>
        <w:rPr>
          <w:b/>
          <w:sz w:val="52"/>
        </w:rPr>
      </w:pPr>
      <w:r>
        <w:rPr>
          <w:b/>
          <w:sz w:val="52"/>
        </w:rPr>
        <w:t xml:space="preserve">2. </w:t>
      </w:r>
      <w:r>
        <w:rPr>
          <w:rFonts w:hint="eastAsia"/>
          <w:b/>
          <w:sz w:val="52"/>
        </w:rPr>
        <w:t>特点</w:t>
      </w:r>
    </w:p>
    <w:p>
      <w:pPr>
        <w:ind w:firstLine="420" w:firstLineChars="200"/>
      </w:pPr>
      <w:r>
        <w:rPr>
          <w:rFonts w:hint="eastAsia"/>
        </w:rPr>
        <w:t>氧化锌避雷器测试仪具有</w:t>
      </w:r>
      <w:r>
        <w:rPr>
          <w:rFonts w:hint="eastAsia"/>
          <w:sz w:val="18"/>
          <w:szCs w:val="30"/>
        </w:rPr>
        <w:t>起始动作电压U</w:t>
      </w:r>
      <w:r>
        <w:rPr>
          <w:rFonts w:hint="eastAsia"/>
          <w:sz w:val="18"/>
        </w:rPr>
        <w:t>1mA和</w:t>
      </w:r>
      <w:r>
        <w:rPr>
          <w:rFonts w:hint="eastAsia"/>
          <w:sz w:val="18"/>
          <w:szCs w:val="30"/>
        </w:rPr>
        <w:t>漏电流I</w:t>
      </w:r>
      <w:r>
        <w:rPr>
          <w:rFonts w:hint="eastAsia"/>
          <w:sz w:val="18"/>
        </w:rPr>
        <w:t>0.75U1mA测量功能</w:t>
      </w:r>
      <w:r>
        <w:rPr>
          <w:rFonts w:hint="eastAsia"/>
        </w:rPr>
        <w:t>。</w:t>
      </w:r>
    </w:p>
    <w:p>
      <w:r>
        <w:rPr>
          <w:rFonts w:hint="eastAsia"/>
        </w:rPr>
        <w:t>●</w:t>
      </w:r>
      <w:r>
        <w:t xml:space="preserve"> </w:t>
      </w:r>
      <w:r>
        <w:rPr>
          <w:rFonts w:hint="eastAsia"/>
        </w:rPr>
        <w:t>严格按照安全标准设计</w:t>
      </w:r>
    </w:p>
    <w:p>
      <w:r>
        <w:rPr>
          <w:rFonts w:hint="eastAsia"/>
        </w:rPr>
        <w:t>● 具有电压限定功能</w:t>
      </w:r>
    </w:p>
    <w:p>
      <w:r>
        <w:rPr>
          <w:rFonts w:hint="eastAsia"/>
        </w:rPr>
        <w:t>●</w:t>
      </w:r>
      <w:r>
        <w:t xml:space="preserve"> </w:t>
      </w:r>
      <w:r>
        <w:rPr>
          <w:rFonts w:hint="eastAsia"/>
        </w:rPr>
        <w:t>测量完成自动切断输出电压</w:t>
      </w:r>
    </w:p>
    <w:p>
      <w:r>
        <w:rPr>
          <w:rFonts w:hint="eastAsia"/>
        </w:rPr>
        <w:t>●</w:t>
      </w:r>
      <w:r>
        <w:t xml:space="preserve"> 2</w:t>
      </w:r>
      <w:r>
        <w:rPr>
          <w:rFonts w:hint="eastAsia"/>
        </w:rPr>
        <w:t>种电源方式：使用锂离子电池供电，</w:t>
      </w:r>
      <w:r>
        <w:t xml:space="preserve"> </w:t>
      </w:r>
      <w:r>
        <w:rPr>
          <w:rFonts w:hint="eastAsia"/>
        </w:rPr>
        <w:t>同时可以在使用状态中充电。停电时，可自动从</w:t>
      </w:r>
      <w:r>
        <w:t>AC</w:t>
      </w:r>
      <w:r>
        <w:rPr>
          <w:rFonts w:hint="eastAsia"/>
        </w:rPr>
        <w:t>电源供电转换为电池供电。</w:t>
      </w:r>
    </w:p>
    <w:p>
      <w:r>
        <w:rPr>
          <w:rFonts w:hint="eastAsia"/>
        </w:rPr>
        <w:t>●</w:t>
      </w:r>
      <w:r>
        <w:t xml:space="preserve"> </w:t>
      </w:r>
      <w:r>
        <w:rPr>
          <w:rFonts w:hint="eastAsia"/>
        </w:rPr>
        <w:t>全中文显示，中文提示操作，简单明了。</w:t>
      </w:r>
      <w:bookmarkStart w:id="0" w:name="OLE_LINK3"/>
      <w:bookmarkStart w:id="1" w:name="OLE_LINK4"/>
    </w:p>
    <w:p>
      <w:pPr>
        <w:rPr>
          <w:b/>
          <w:sz w:val="52"/>
        </w:rPr>
      </w:pPr>
      <w:r>
        <w:rPr>
          <w:b/>
          <w:sz w:val="52"/>
        </w:rPr>
        <w:t xml:space="preserve">3. </w:t>
      </w:r>
      <w:r>
        <w:rPr>
          <w:rFonts w:hint="eastAsia"/>
          <w:b/>
          <w:sz w:val="52"/>
        </w:rPr>
        <w:t>技术规格</w:t>
      </w:r>
    </w:p>
    <w:bookmarkEnd w:id="0"/>
    <w:bookmarkEnd w:id="1"/>
    <w:p>
      <w:r>
        <w:rPr>
          <w:rFonts w:hint="eastAsia"/>
        </w:rPr>
        <w:t>●</w:t>
      </w:r>
      <w:r>
        <w:t xml:space="preserve"> </w:t>
      </w:r>
      <w:r>
        <w:rPr>
          <w:rFonts w:hint="eastAsia"/>
        </w:rPr>
        <w:t>安全规格</w:t>
      </w:r>
    </w:p>
    <w:p>
      <w:pPr>
        <w:ind w:firstLine="315" w:firstLineChars="150"/>
      </w:pPr>
      <w:r>
        <w:t xml:space="preserve">IEC 61010-1    CAT.IV  600V </w:t>
      </w:r>
      <w:r>
        <w:rPr>
          <w:rFonts w:hint="eastAsia"/>
        </w:rPr>
        <w:t>污染度</w:t>
      </w:r>
      <w:r>
        <w:t>2</w:t>
      </w:r>
    </w:p>
    <w:p>
      <w:pPr>
        <w:ind w:firstLine="315" w:firstLineChars="150"/>
      </w:pPr>
      <w:r>
        <w:t xml:space="preserve">IEC 61326      EMC </w:t>
      </w:r>
      <w:r>
        <w:rPr>
          <w:rFonts w:hint="eastAsia"/>
        </w:rPr>
        <w:t>规格：测试，控制和检验用电气设备</w:t>
      </w:r>
    </w:p>
    <w:p>
      <w:pPr>
        <w:ind w:firstLine="315" w:firstLineChars="150"/>
      </w:pPr>
      <w:r>
        <w:t xml:space="preserve">IEC60529 IP64 </w:t>
      </w:r>
      <w:r>
        <w:rPr>
          <w:rFonts w:hint="eastAsia"/>
        </w:rPr>
        <w:t>（外盒合闭状态）</w:t>
      </w:r>
    </w:p>
    <w:p>
      <w:r>
        <w:rPr>
          <w:rFonts w:hint="eastAsia"/>
        </w:rPr>
        <w:t>●</w:t>
      </w:r>
      <w:r>
        <w:t xml:space="preserve"> </w:t>
      </w:r>
      <w:r>
        <w:rPr>
          <w:rFonts w:hint="eastAsia"/>
        </w:rPr>
        <w:t>交流电源：</w:t>
      </w:r>
      <w:r>
        <w:t>220V</w:t>
      </w:r>
      <w:r>
        <w:rPr>
          <w:rFonts w:hint="eastAsia"/>
        </w:rPr>
        <w:t>±</w:t>
      </w:r>
      <w:r>
        <w:t>10%</w:t>
      </w:r>
      <w:r>
        <w:rPr>
          <w:rFonts w:hint="eastAsia"/>
        </w:rPr>
        <w:t>，</w:t>
      </w:r>
      <w:r>
        <w:t xml:space="preserve">50/60 HZ </w:t>
      </w:r>
      <w:r>
        <w:rPr>
          <w:rFonts w:hint="eastAsia"/>
        </w:rPr>
        <w:t>，</w:t>
      </w:r>
      <w:r>
        <w:t>20 VA</w:t>
      </w:r>
    </w:p>
    <w:p>
      <w:r>
        <w:rPr>
          <w:rFonts w:hint="eastAsia"/>
        </w:rPr>
        <w:t>●</w:t>
      </w:r>
      <w:r>
        <w:t xml:space="preserve"> </w:t>
      </w:r>
      <w:r>
        <w:rPr>
          <w:rFonts w:hint="eastAsia"/>
        </w:rPr>
        <w:t>电池供电：</w:t>
      </w:r>
      <w:r>
        <w:t>1</w:t>
      </w:r>
      <w:r>
        <w:rPr>
          <w:rFonts w:hint="eastAsia"/>
        </w:rPr>
        <w:t>6</w:t>
      </w:r>
      <w:r>
        <w:t>.</w:t>
      </w:r>
      <w:r>
        <w:rPr>
          <w:rFonts w:hint="eastAsia"/>
        </w:rPr>
        <w:t>8</w:t>
      </w:r>
      <w:r>
        <w:t>V</w:t>
      </w:r>
      <w:r>
        <w:rPr>
          <w:rFonts w:hint="eastAsia"/>
        </w:rPr>
        <w:t>锂离子可充电蓄电池</w:t>
      </w:r>
    </w:p>
    <w:p>
      <w:r>
        <w:rPr>
          <w:rFonts w:hint="eastAsia"/>
        </w:rPr>
        <w:t>●</w:t>
      </w:r>
      <w:r>
        <w:t xml:space="preserve"> </w:t>
      </w:r>
      <w:r>
        <w:rPr>
          <w:rFonts w:hint="eastAsia"/>
        </w:rPr>
        <w:t>电池续航时间：约6小时</w:t>
      </w:r>
      <w:r>
        <w:t xml:space="preserve"> </w:t>
      </w:r>
    </w:p>
    <w:p>
      <w:r>
        <w:rPr>
          <w:rFonts w:hint="eastAsia"/>
        </w:rPr>
        <w:t>●</w:t>
      </w:r>
      <w:r>
        <w:t xml:space="preserve"> </w:t>
      </w:r>
      <w:r>
        <w:rPr>
          <w:rFonts w:hint="eastAsia"/>
        </w:rPr>
        <w:t>尺寸（长</w:t>
      </w:r>
      <w:r>
        <w:t xml:space="preserve">x </w:t>
      </w:r>
      <w:r>
        <w:rPr>
          <w:rFonts w:hint="eastAsia"/>
        </w:rPr>
        <w:t>宽</w:t>
      </w:r>
      <w:r>
        <w:t xml:space="preserve">x </w:t>
      </w:r>
      <w:r>
        <w:rPr>
          <w:rFonts w:hint="eastAsia"/>
        </w:rPr>
        <w:t>高）：3</w:t>
      </w:r>
      <w:r>
        <w:t>6cm x 2</w:t>
      </w:r>
      <w:r>
        <w:rPr>
          <w:rFonts w:hint="eastAsia"/>
        </w:rPr>
        <w:t>3</w:t>
      </w:r>
      <w:r>
        <w:t>cm x 16cm</w:t>
      </w:r>
    </w:p>
    <w:p>
      <w:r>
        <w:rPr>
          <w:rFonts w:hint="eastAsia"/>
        </w:rPr>
        <w:t>●</w:t>
      </w:r>
      <w:r>
        <w:t xml:space="preserve"> </w:t>
      </w:r>
      <w:r>
        <w:rPr>
          <w:rFonts w:hint="eastAsia"/>
        </w:rPr>
        <w:t>重量：</w:t>
      </w:r>
      <w:r>
        <w:t>3kg</w:t>
      </w:r>
    </w:p>
    <w:tbl>
      <w:tblPr>
        <w:tblStyle w:val="4"/>
        <w:tblW w:w="8522" w:type="dxa"/>
        <w:tblInd w:w="0" w:type="dxa"/>
        <w:tblBorders>
          <w:top w:val="single" w:color="auto" w:sz="8" w:space="0"/>
          <w:left w:val="single" w:color="auto" w:sz="8" w:space="0"/>
          <w:bottom w:val="single" w:color="auto" w:sz="8" w:space="0"/>
          <w:right w:val="single" w:color="auto" w:sz="8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130"/>
        <w:gridCol w:w="2130"/>
        <w:gridCol w:w="2131"/>
        <w:gridCol w:w="2131"/>
      </w:tblGrid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0" w:hRule="atLeast"/>
        </w:trPr>
        <w:tc>
          <w:tcPr>
            <w:tcW w:w="2130" w:type="dxa"/>
            <w:vAlign w:val="center"/>
          </w:tcPr>
          <w:p>
            <w:pPr>
              <w:ind w:firstLine="90" w:firstLineChars="50"/>
              <w:jc w:val="center"/>
              <w:rPr>
                <w:sz w:val="18"/>
                <w:szCs w:val="30"/>
              </w:rPr>
            </w:pPr>
            <w:bookmarkStart w:id="2" w:name="OLE_LINK7"/>
            <w:bookmarkStart w:id="3" w:name="OLE_LINK8"/>
            <w:r>
              <w:rPr>
                <w:rFonts w:hint="eastAsia"/>
                <w:sz w:val="18"/>
                <w:szCs w:val="30"/>
              </w:rPr>
              <w:t>技 术 指 标</w:t>
            </w:r>
          </w:p>
        </w:tc>
        <w:tc>
          <w:tcPr>
            <w:tcW w:w="2130" w:type="dxa"/>
            <w:vAlign w:val="center"/>
          </w:tcPr>
          <w:p>
            <w:pPr>
              <w:ind w:firstLine="90" w:firstLineChars="50"/>
              <w:jc w:val="center"/>
              <w:rPr>
                <w:sz w:val="18"/>
                <w:szCs w:val="30"/>
              </w:rPr>
            </w:pPr>
            <w:r>
              <w:rPr>
                <w:rFonts w:hint="eastAsia"/>
                <w:sz w:val="18"/>
                <w:szCs w:val="30"/>
              </w:rPr>
              <w:t>测 量 范 围</w:t>
            </w:r>
          </w:p>
        </w:tc>
        <w:tc>
          <w:tcPr>
            <w:tcW w:w="2131" w:type="dxa"/>
            <w:vAlign w:val="center"/>
          </w:tcPr>
          <w:p>
            <w:pPr>
              <w:ind w:firstLine="90" w:firstLineChars="50"/>
              <w:jc w:val="center"/>
              <w:rPr>
                <w:sz w:val="18"/>
                <w:szCs w:val="30"/>
              </w:rPr>
            </w:pPr>
            <w:r>
              <w:rPr>
                <w:rFonts w:hint="eastAsia"/>
                <w:sz w:val="18"/>
                <w:szCs w:val="30"/>
              </w:rPr>
              <w:t>工 作 误 差</w:t>
            </w:r>
          </w:p>
        </w:tc>
        <w:tc>
          <w:tcPr>
            <w:tcW w:w="2131" w:type="dxa"/>
            <w:vAlign w:val="center"/>
          </w:tcPr>
          <w:p>
            <w:pPr>
              <w:ind w:firstLine="90" w:firstLineChars="50"/>
              <w:jc w:val="center"/>
              <w:rPr>
                <w:sz w:val="18"/>
                <w:szCs w:val="30"/>
              </w:rPr>
            </w:pPr>
            <w:r>
              <w:rPr>
                <w:rFonts w:hint="eastAsia"/>
                <w:sz w:val="18"/>
                <w:szCs w:val="30"/>
              </w:rPr>
              <w:t>测 试 条 件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0" w:hRule="atLeast"/>
        </w:trPr>
        <w:tc>
          <w:tcPr>
            <w:tcW w:w="2130" w:type="dxa"/>
            <w:vAlign w:val="center"/>
          </w:tcPr>
          <w:p>
            <w:pPr>
              <w:ind w:left="360" w:hanging="360" w:hangingChars="200"/>
              <w:jc w:val="center"/>
              <w:rPr>
                <w:sz w:val="18"/>
                <w:szCs w:val="30"/>
              </w:rPr>
            </w:pPr>
            <w:r>
              <w:rPr>
                <w:rFonts w:hint="eastAsia"/>
                <w:sz w:val="18"/>
                <w:szCs w:val="30"/>
              </w:rPr>
              <w:t>起始动作电压U</w:t>
            </w:r>
            <w:r>
              <w:rPr>
                <w:rFonts w:hint="eastAsia"/>
                <w:sz w:val="18"/>
              </w:rPr>
              <w:t>1mA</w:t>
            </w:r>
          </w:p>
        </w:tc>
        <w:tc>
          <w:tcPr>
            <w:tcW w:w="2130" w:type="dxa"/>
            <w:vAlign w:val="center"/>
          </w:tcPr>
          <w:p>
            <w:pPr>
              <w:ind w:firstLine="180" w:firstLineChars="100"/>
              <w:jc w:val="center"/>
              <w:rPr>
                <w:sz w:val="18"/>
                <w:szCs w:val="30"/>
              </w:rPr>
            </w:pPr>
            <w:r>
              <w:rPr>
                <w:rFonts w:hint="eastAsia"/>
                <w:sz w:val="18"/>
                <w:szCs w:val="30"/>
              </w:rPr>
              <w:t>0～30kV</w:t>
            </w:r>
          </w:p>
        </w:tc>
        <w:tc>
          <w:tcPr>
            <w:tcW w:w="2131" w:type="dxa"/>
            <w:vAlign w:val="center"/>
          </w:tcPr>
          <w:p>
            <w:pPr>
              <w:jc w:val="center"/>
              <w:rPr>
                <w:sz w:val="18"/>
                <w:szCs w:val="30"/>
              </w:rPr>
            </w:pPr>
            <w:r>
              <w:rPr>
                <w:rFonts w:hint="eastAsia"/>
                <w:sz w:val="18"/>
                <w:szCs w:val="30"/>
              </w:rPr>
              <w:t>≤±(1％±0.1kV)</w:t>
            </w:r>
          </w:p>
        </w:tc>
        <w:tc>
          <w:tcPr>
            <w:tcW w:w="2131" w:type="dxa"/>
            <w:vAlign w:val="center"/>
          </w:tcPr>
          <w:p>
            <w:pPr>
              <w:ind w:firstLine="90" w:firstLineChars="50"/>
              <w:jc w:val="center"/>
              <w:rPr>
                <w:sz w:val="18"/>
                <w:szCs w:val="30"/>
              </w:rPr>
            </w:pPr>
            <w:r>
              <w:rPr>
                <w:rFonts w:hint="eastAsia"/>
                <w:sz w:val="18"/>
                <w:szCs w:val="30"/>
              </w:rPr>
              <w:t>1mA±5μA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0" w:hRule="atLeast"/>
        </w:trPr>
        <w:tc>
          <w:tcPr>
            <w:tcW w:w="2130" w:type="dxa"/>
            <w:vAlign w:val="center"/>
          </w:tcPr>
          <w:p>
            <w:pPr>
              <w:ind w:left="180" w:hanging="180" w:hangingChars="100"/>
              <w:jc w:val="center"/>
              <w:rPr>
                <w:sz w:val="18"/>
                <w:szCs w:val="30"/>
              </w:rPr>
            </w:pPr>
            <w:r>
              <w:rPr>
                <w:rFonts w:hint="eastAsia"/>
                <w:sz w:val="18"/>
                <w:szCs w:val="30"/>
              </w:rPr>
              <w:t>漏电流I</w:t>
            </w:r>
            <w:r>
              <w:rPr>
                <w:rFonts w:hint="eastAsia"/>
                <w:sz w:val="18"/>
              </w:rPr>
              <w:t>0.75U1mA</w:t>
            </w:r>
          </w:p>
        </w:tc>
        <w:tc>
          <w:tcPr>
            <w:tcW w:w="2130" w:type="dxa"/>
            <w:vAlign w:val="center"/>
          </w:tcPr>
          <w:p>
            <w:pPr>
              <w:ind w:firstLine="180" w:firstLineChars="100"/>
              <w:jc w:val="center"/>
              <w:rPr>
                <w:sz w:val="18"/>
                <w:szCs w:val="30"/>
              </w:rPr>
            </w:pPr>
            <w:r>
              <w:rPr>
                <w:rFonts w:hint="eastAsia"/>
                <w:sz w:val="18"/>
                <w:szCs w:val="30"/>
              </w:rPr>
              <w:t>0~1000μA</w:t>
            </w:r>
          </w:p>
        </w:tc>
        <w:tc>
          <w:tcPr>
            <w:tcW w:w="2131" w:type="dxa"/>
            <w:vAlign w:val="center"/>
          </w:tcPr>
          <w:p>
            <w:pPr>
              <w:jc w:val="center"/>
              <w:rPr>
                <w:sz w:val="18"/>
                <w:szCs w:val="30"/>
              </w:rPr>
            </w:pPr>
            <w:r>
              <w:rPr>
                <w:rFonts w:hint="eastAsia"/>
                <w:sz w:val="18"/>
                <w:szCs w:val="30"/>
              </w:rPr>
              <w:t>≤±(1%±2uA)</w:t>
            </w:r>
          </w:p>
        </w:tc>
        <w:tc>
          <w:tcPr>
            <w:tcW w:w="2131" w:type="dxa"/>
            <w:vAlign w:val="center"/>
          </w:tcPr>
          <w:p>
            <w:pPr>
              <w:jc w:val="center"/>
              <w:rPr>
                <w:sz w:val="18"/>
                <w:szCs w:val="30"/>
              </w:rPr>
            </w:pPr>
            <w:r>
              <w:rPr>
                <w:rFonts w:hint="eastAsia"/>
                <w:sz w:val="18"/>
                <w:szCs w:val="30"/>
              </w:rPr>
              <w:t>0.75U1mA</w:t>
            </w:r>
          </w:p>
          <w:p>
            <w:pPr>
              <w:jc w:val="center"/>
              <w:rPr>
                <w:sz w:val="18"/>
                <w:szCs w:val="30"/>
              </w:rPr>
            </w:pPr>
            <w:r>
              <w:rPr>
                <w:rFonts w:hint="eastAsia"/>
                <w:sz w:val="18"/>
                <w:szCs w:val="30"/>
              </w:rPr>
              <w:t>≤±</w:t>
            </w:r>
            <w:r>
              <w:rPr>
                <w:sz w:val="18"/>
                <w:szCs w:val="30"/>
              </w:rPr>
              <w:t>1</w:t>
            </w:r>
            <w:r>
              <w:rPr>
                <w:rFonts w:hint="eastAsia"/>
                <w:sz w:val="18"/>
                <w:szCs w:val="30"/>
              </w:rPr>
              <w:t>％±1d</w:t>
            </w:r>
          </w:p>
        </w:tc>
      </w:tr>
    </w:tbl>
    <w:p>
      <w:pPr>
        <w:rPr>
          <w:b/>
          <w:sz w:val="52"/>
        </w:rPr>
      </w:pPr>
    </w:p>
    <w:p>
      <w:pPr>
        <w:rPr>
          <w:b/>
          <w:sz w:val="52"/>
        </w:rPr>
      </w:pPr>
    </w:p>
    <w:p>
      <w:pPr>
        <w:rPr>
          <w:b/>
          <w:sz w:val="52"/>
        </w:rPr>
      </w:pPr>
    </w:p>
    <w:p>
      <w:pPr>
        <w:rPr>
          <w:b/>
          <w:sz w:val="52"/>
        </w:rPr>
      </w:pPr>
    </w:p>
    <w:p>
      <w:pPr>
        <w:rPr>
          <w:b/>
          <w:sz w:val="52"/>
        </w:rPr>
      </w:pPr>
    </w:p>
    <w:p>
      <w:pPr>
        <w:rPr>
          <w:b/>
          <w:sz w:val="52"/>
        </w:rPr>
      </w:pPr>
    </w:p>
    <w:p>
      <w:pPr>
        <w:rPr>
          <w:b/>
          <w:sz w:val="52"/>
        </w:rPr>
      </w:pPr>
      <w:r>
        <w:rPr>
          <w:b/>
          <w:sz w:val="52"/>
        </w:rPr>
        <w:t xml:space="preserve">4. </w:t>
      </w:r>
      <w:r>
        <w:rPr>
          <w:rFonts w:hint="eastAsia"/>
          <w:b/>
          <w:sz w:val="52"/>
        </w:rPr>
        <w:t>仪器介绍</w:t>
      </w:r>
    </w:p>
    <w:p>
      <w:pPr>
        <w:ind w:left="420" w:leftChars="200"/>
        <w:rPr>
          <w:b/>
        </w:rPr>
      </w:pPr>
      <w:r>
        <w:rPr>
          <w:rFonts w:hint="eastAsia"/>
        </w:rPr>
        <w:t>●</w:t>
      </w:r>
      <w:r>
        <w:t xml:space="preserve"> </w:t>
      </w:r>
      <w:r>
        <w:rPr>
          <w:rFonts w:hint="eastAsia"/>
          <w:b/>
        </w:rPr>
        <w:t>面板介绍</w:t>
      </w:r>
    </w:p>
    <w:p>
      <w:pPr>
        <w:ind w:left="420" w:leftChars="200"/>
        <w:rPr>
          <w:b/>
        </w:rPr>
      </w:pPr>
      <w:r>
        <w:pict>
          <v:shape id="_x0000_s1231" o:spid="_x0000_s1231" o:spt="75" type="#_x0000_t75" style="position:absolute;left:0pt;margin-left:24.55pt;margin-top:8.4pt;height:233.55pt;width:370pt;z-index:-1024;mso-width-relative:page;mso-height-relative:page;" filled="f" o:preferrelative="t" stroked="f" coordsize="21600,21600">
            <v:path/>
            <v:fill on="f" focussize="0,0"/>
            <v:stroke on="f" joinstyle="miter"/>
            <v:imagedata r:id="rId8" o:title="30kV绝缘电阻面膜"/>
            <o:lock v:ext="edit" aspectratio="t"/>
          </v:shape>
        </w:pict>
      </w:r>
    </w:p>
    <w:p>
      <w:pPr>
        <w:ind w:left="420" w:leftChars="200"/>
        <w:rPr>
          <w:b/>
        </w:rPr>
      </w:pPr>
    </w:p>
    <w:p>
      <w:pPr>
        <w:rPr>
          <w:b/>
        </w:rPr>
      </w:pPr>
      <w:r>
        <w:pict>
          <v:shape id="_x0000_s1225" o:spid="_x0000_s1225" o:spt="32" type="#_x0000_t32" style="position:absolute;left:0pt;margin-left:9.55pt;margin-top:13.8pt;height:21.9pt;width:54.6pt;z-index:1024;mso-width-relative:page;mso-height-relative:page;" o:connectortype="straight" filled="f" stroked="t" coordsize="21600,21600">
            <v:path arrowok="t"/>
            <v:fill on="f" focussize="0,0"/>
            <v:stroke weight="1.5pt" color="#404040" endarrow="block"/>
            <v:imagedata o:title=""/>
            <o:lock v:ext="edit"/>
          </v:shape>
        </w:pict>
      </w:r>
      <w:r>
        <w:pict>
          <v:rect id="_x0000_s1224" o:spid="_x0000_s1224" o:spt="1" style="position:absolute;left:0pt;margin-left:104.25pt;margin-top:13.8pt;height:59.3pt;width:251.3pt;z-index:1024;mso-width-relative:page;mso-height-relative:page;" filled="f" stroked="t" coordsize="21600,21600">
            <v:path/>
            <v:fill on="f" focussize="0,0"/>
            <v:stroke weight="1.5pt" color="#FFFFFF" dashstyle="longDash"/>
            <v:imagedata o:title=""/>
            <o:lock v:ext="edit"/>
          </v:rect>
        </w:pict>
      </w:r>
      <w:r>
        <w:rPr>
          <w:rFonts w:hint="eastAsia"/>
          <w:b/>
        </w:rPr>
        <w:t>1</w:t>
      </w:r>
    </w:p>
    <w:p>
      <w:pPr>
        <w:tabs>
          <w:tab w:val="right" w:pos="8306"/>
        </w:tabs>
        <w:rPr>
          <w:b/>
        </w:rPr>
      </w:pPr>
      <w:r>
        <w:rPr>
          <w:b/>
          <w:sz w:val="52"/>
        </w:rPr>
        <w:pict>
          <v:shape id="_x0000_s1228" o:spid="_x0000_s1228" o:spt="32" type="#_x0000_t32" style="position:absolute;left:0pt;flip:x;margin-left:341.35pt;margin-top:8.85pt;height:21.05pt;width:63.9pt;z-index:1024;mso-width-relative:page;mso-height-relative:page;" o:connectortype="straight" filled="f" stroked="t" coordsize="21600,21600">
            <v:path arrowok="t"/>
            <v:fill on="f" focussize="0,0"/>
            <v:stroke weight="1.5pt" color="#404040" endarrow="block"/>
            <v:imagedata o:title=""/>
            <o:lock v:ext="edit"/>
          </v:shape>
        </w:pict>
      </w:r>
      <w:r>
        <w:rPr>
          <w:b/>
        </w:rPr>
        <w:tab/>
      </w:r>
      <w:r>
        <w:rPr>
          <w:rFonts w:hint="eastAsia"/>
          <w:b/>
        </w:rPr>
        <w:t>3</w:t>
      </w:r>
    </w:p>
    <w:p>
      <w:pPr>
        <w:rPr>
          <w:b/>
        </w:rPr>
      </w:pPr>
      <w:r>
        <w:rPr>
          <w:b/>
          <w:sz w:val="52"/>
        </w:rPr>
        <w:pict>
          <v:shape id="_x0000_s1226" o:spid="_x0000_s1226" o:spt="32" type="#_x0000_t32" style="position:absolute;left:0pt;margin-left:18.75pt;margin-top:14.3pt;height:15.9pt;width:51pt;z-index:1024;mso-width-relative:page;mso-height-relative:page;" o:connectortype="straight" filled="f" stroked="t" coordsize="21600,21600">
            <v:path arrowok="t"/>
            <v:fill on="f" focussize="0,0"/>
            <v:stroke weight="1.5pt" color="#404040" endarrow="block"/>
            <v:imagedata o:title=""/>
            <o:lock v:ext="edit"/>
          </v:shape>
        </w:pict>
      </w:r>
      <w:r>
        <w:rPr>
          <w:rFonts w:hint="eastAsia"/>
          <w:b/>
        </w:rPr>
        <w:t>2</w:t>
      </w:r>
    </w:p>
    <w:p>
      <w:pPr>
        <w:ind w:left="420" w:leftChars="200"/>
        <w:rPr>
          <w:b/>
        </w:rPr>
      </w:pPr>
    </w:p>
    <w:p>
      <w:r>
        <w:rPr>
          <w:b/>
          <w:sz w:val="52"/>
        </w:rPr>
        <w:pict>
          <v:shape id="_x0000_s1227" o:spid="_x0000_s1227" o:spt="32" type="#_x0000_t32" style="position:absolute;left:0pt;margin-left:9.55pt;margin-top:10.7pt;height:49.65pt;width:125.3pt;z-index:1024;mso-width-relative:page;mso-height-relative:page;" o:connectortype="straight" filled="f" stroked="t" coordsize="21600,21600">
            <v:path arrowok="t"/>
            <v:fill on="f" focussize="0,0"/>
            <v:stroke weight="1.5pt" color="#404040" endarrow="block"/>
            <v:imagedata o:title=""/>
            <o:lock v:ext="edit"/>
          </v:shape>
        </w:pict>
      </w:r>
      <w:r>
        <w:rPr>
          <w:rFonts w:hint="eastAsia"/>
        </w:rPr>
        <w:t>4</w:t>
      </w:r>
    </w:p>
    <w:p/>
    <w:p>
      <w:pPr>
        <w:ind w:left="420" w:leftChars="200"/>
      </w:pPr>
    </w:p>
    <w:p>
      <w:pPr>
        <w:tabs>
          <w:tab w:val="right" w:pos="8306"/>
        </w:tabs>
        <w:ind w:left="420" w:leftChars="200"/>
      </w:pPr>
      <w:r>
        <w:rPr>
          <w:b/>
          <w:sz w:val="52"/>
        </w:rPr>
        <w:pict>
          <v:shape id="_x0000_s1230" o:spid="_x0000_s1230" o:spt="32" type="#_x0000_t32" style="position:absolute;left:0pt;flip:x;margin-left:249.4pt;margin-top:6.65pt;height:36.2pt;width:152.1pt;z-index:1024;mso-width-relative:page;mso-height-relative:page;" o:connectortype="straight" filled="f" stroked="t" coordsize="21600,21600">
            <v:path arrowok="t"/>
            <v:fill on="f" focussize="0,0"/>
            <v:stroke weight="1.5pt" color="#404040" endarrow="block"/>
            <v:imagedata o:title=""/>
            <o:lock v:ext="edit"/>
          </v:shape>
        </w:pict>
      </w:r>
      <w:r>
        <w:tab/>
      </w:r>
      <w:r>
        <w:rPr>
          <w:rFonts w:hint="eastAsia"/>
        </w:rPr>
        <w:t>6</w:t>
      </w:r>
    </w:p>
    <w:p>
      <w:pPr>
        <w:tabs>
          <w:tab w:val="right" w:pos="8306"/>
        </w:tabs>
        <w:ind w:left="420" w:leftChars="200"/>
      </w:pPr>
      <w:r>
        <w:rPr>
          <w:b/>
          <w:sz w:val="52"/>
        </w:rPr>
        <w:pict>
          <v:shape id="_x0000_s1229" o:spid="_x0000_s1229" o:spt="32" type="#_x0000_t32" style="position:absolute;left:0pt;flip:x;margin-left:251.35pt;margin-top:13.6pt;height:36.4pt;width:153.9pt;z-index:1024;mso-width-relative:page;mso-height-relative:page;" o:connectortype="straight" filled="f" stroked="t" coordsize="21600,21600">
            <v:path arrowok="t"/>
            <v:fill on="f" focussize="0,0"/>
            <v:stroke weight="1.5pt" color="#404040" endarrow="block"/>
            <v:imagedata o:title=""/>
            <o:lock v:ext="edit"/>
          </v:shape>
        </w:pict>
      </w:r>
      <w:r>
        <w:tab/>
      </w:r>
      <w:r>
        <w:rPr>
          <w:rFonts w:hint="eastAsia"/>
        </w:rPr>
        <w:t>5</w:t>
      </w:r>
    </w:p>
    <w:p>
      <w:pPr>
        <w:ind w:left="420" w:leftChars="200"/>
      </w:pPr>
    </w:p>
    <w:p>
      <w:pPr>
        <w:ind w:left="420" w:leftChars="200"/>
      </w:pPr>
      <w:r>
        <w:pict>
          <v:rect id="_x0000_s1223" o:spid="_x0000_s1223" o:spt="1" style="position:absolute;left:0pt;margin-left:126.15pt;margin-top:9.3pt;height:23.95pt;width:182.85pt;z-index:1024;mso-width-relative:page;mso-height-relative:page;" filled="f" stroked="t" coordsize="21600,21600">
            <v:path/>
            <v:fill on="f" focussize="0,0"/>
            <v:stroke weight="1.5pt" color="#FFFFFF" dashstyle="longDash"/>
            <v:imagedata o:title=""/>
            <o:lock v:ext="edit"/>
          </v:rect>
        </w:pict>
      </w:r>
    </w:p>
    <w:p>
      <w:pPr>
        <w:ind w:left="420" w:leftChars="200"/>
      </w:pPr>
    </w:p>
    <w:p>
      <w:pPr>
        <w:ind w:firstLine="105" w:firstLineChars="50"/>
        <w:jc w:val="center"/>
      </w:pPr>
    </w:p>
    <w:p>
      <w:pPr>
        <w:rPr>
          <w:b/>
        </w:rPr>
      </w:pPr>
    </w:p>
    <w:bookmarkEnd w:id="2"/>
    <w:bookmarkEnd w:id="3"/>
    <w:tbl>
      <w:tblPr>
        <w:tblStyle w:val="4"/>
        <w:tblW w:w="7513" w:type="dxa"/>
        <w:tblInd w:w="515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40"/>
        <w:gridCol w:w="3233"/>
        <w:gridCol w:w="900"/>
        <w:gridCol w:w="2340"/>
      </w:tblGrid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040" w:type="dxa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b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cs="宋体"/>
                <w:b/>
                <w:color w:val="000000"/>
                <w:kern w:val="0"/>
                <w:sz w:val="22"/>
              </w:rPr>
              <w:t>编号</w:t>
            </w:r>
          </w:p>
        </w:tc>
        <w:tc>
          <w:tcPr>
            <w:tcW w:w="3233" w:type="dxa"/>
            <w:tcBorders>
              <w:top w:val="single" w:color="auto" w:sz="8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b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cs="宋体"/>
                <w:b/>
                <w:color w:val="000000"/>
                <w:kern w:val="0"/>
                <w:sz w:val="22"/>
              </w:rPr>
              <w:t>说明</w:t>
            </w:r>
          </w:p>
        </w:tc>
        <w:tc>
          <w:tcPr>
            <w:tcW w:w="900" w:type="dxa"/>
            <w:tcBorders>
              <w:top w:val="single" w:color="auto" w:sz="8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b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cs="宋体"/>
                <w:b/>
                <w:color w:val="000000"/>
                <w:kern w:val="0"/>
                <w:sz w:val="22"/>
              </w:rPr>
              <w:t>编号</w:t>
            </w:r>
          </w:p>
        </w:tc>
        <w:tc>
          <w:tcPr>
            <w:tcW w:w="2340" w:type="dxa"/>
            <w:tcBorders>
              <w:top w:val="single" w:color="auto" w:sz="8" w:space="0"/>
              <w:left w:val="nil"/>
              <w:bottom w:val="single" w:color="auto" w:sz="4" w:space="0"/>
              <w:right w:val="single" w:color="auto" w:sz="8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b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cs="宋体"/>
                <w:b/>
                <w:color w:val="000000"/>
                <w:kern w:val="0"/>
                <w:sz w:val="22"/>
              </w:rPr>
              <w:t>说明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040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</w:rPr>
            </w:pPr>
            <w:r>
              <w:rPr>
                <w:rFonts w:ascii="宋体" w:hAnsi="宋体" w:cs="宋体"/>
                <w:color w:val="000000"/>
                <w:kern w:val="0"/>
                <w:sz w:val="22"/>
              </w:rPr>
              <w:t>1</w:t>
            </w:r>
          </w:p>
        </w:tc>
        <w:tc>
          <w:tcPr>
            <w:tcW w:w="323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</w:rPr>
            </w:pPr>
            <w:r>
              <w:rPr>
                <w:rFonts w:ascii="宋体" w:hAnsi="宋体" w:cs="宋体"/>
                <w:color w:val="000000"/>
                <w:kern w:val="0"/>
                <w:sz w:val="22"/>
              </w:rPr>
              <w:t>AC</w:t>
            </w:r>
            <w:r>
              <w:rPr>
                <w:rFonts w:hint="eastAsia" w:ascii="宋体" w:hAnsi="宋体" w:cs="宋体"/>
                <w:color w:val="000000"/>
                <w:kern w:val="0"/>
                <w:sz w:val="22"/>
              </w:rPr>
              <w:t>插头</w:t>
            </w:r>
          </w:p>
        </w:tc>
        <w:tc>
          <w:tcPr>
            <w:tcW w:w="9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</w:rPr>
            </w:pPr>
            <w:r>
              <w:rPr>
                <w:rFonts w:ascii="宋体" w:hAnsi="宋体" w:cs="宋体"/>
                <w:color w:val="000000"/>
                <w:kern w:val="0"/>
                <w:sz w:val="22"/>
              </w:rPr>
              <w:t>2</w:t>
            </w:r>
          </w:p>
        </w:tc>
        <w:tc>
          <w:tcPr>
            <w:tcW w:w="2340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</w:rPr>
            </w:pPr>
            <w:r>
              <w:rPr>
                <w:rFonts w:ascii="宋体" w:hAnsi="宋体" w:cs="宋体"/>
                <w:color w:val="000000"/>
                <w:kern w:val="0"/>
                <w:sz w:val="22"/>
              </w:rPr>
              <w:t>AC</w:t>
            </w:r>
            <w:r>
              <w:rPr>
                <w:rFonts w:hint="eastAsia" w:ascii="宋体" w:hAnsi="宋体" w:cs="宋体"/>
                <w:color w:val="000000"/>
                <w:kern w:val="0"/>
                <w:sz w:val="22"/>
              </w:rPr>
              <w:t>指示灯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040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</w:rPr>
            </w:pPr>
            <w:r>
              <w:rPr>
                <w:rFonts w:ascii="宋体" w:hAnsi="宋体" w:cs="宋体"/>
                <w:color w:val="000000"/>
                <w:kern w:val="0"/>
                <w:sz w:val="22"/>
              </w:rPr>
              <w:t>3</w:t>
            </w:r>
          </w:p>
        </w:tc>
        <w:tc>
          <w:tcPr>
            <w:tcW w:w="323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</w:rPr>
              <w:t>测试端子（接地、输出）</w:t>
            </w:r>
          </w:p>
        </w:tc>
        <w:tc>
          <w:tcPr>
            <w:tcW w:w="9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</w:rPr>
            </w:pPr>
            <w:r>
              <w:rPr>
                <w:rFonts w:ascii="宋体" w:hAnsi="宋体" w:cs="宋体"/>
                <w:color w:val="000000"/>
                <w:kern w:val="0"/>
                <w:sz w:val="22"/>
              </w:rPr>
              <w:t>4</w:t>
            </w:r>
          </w:p>
        </w:tc>
        <w:tc>
          <w:tcPr>
            <w:tcW w:w="2340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</w:rPr>
              <w:t>液晶显示屏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40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</w:rPr>
            </w:pPr>
            <w:r>
              <w:rPr>
                <w:rFonts w:ascii="宋体" w:hAnsi="宋体" w:cs="宋体"/>
                <w:color w:val="000000"/>
                <w:kern w:val="0"/>
                <w:sz w:val="22"/>
              </w:rPr>
              <w:t>5</w:t>
            </w:r>
          </w:p>
        </w:tc>
        <w:tc>
          <w:tcPr>
            <w:tcW w:w="3233" w:type="dxa"/>
            <w:tcBorders>
              <w:top w:val="nil"/>
              <w:left w:val="nil"/>
              <w:bottom w:val="single" w:color="auto" w:sz="8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</w:rPr>
              <w:t>按键</w:t>
            </w:r>
          </w:p>
        </w:tc>
        <w:tc>
          <w:tcPr>
            <w:tcW w:w="900" w:type="dxa"/>
            <w:tcBorders>
              <w:top w:val="nil"/>
              <w:left w:val="nil"/>
              <w:bottom w:val="single" w:color="auto" w:sz="8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cs="宋体"/>
                <w:color w:val="000000"/>
                <w:kern w:val="0"/>
                <w:sz w:val="22"/>
              </w:rPr>
              <w:t>6</w:t>
            </w:r>
          </w:p>
        </w:tc>
        <w:tc>
          <w:tcPr>
            <w:tcW w:w="234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cs="宋体"/>
                <w:color w:val="000000"/>
                <w:kern w:val="0"/>
                <w:sz w:val="22"/>
              </w:rPr>
              <w:t>高压指示灯</w:t>
            </w:r>
          </w:p>
        </w:tc>
      </w:tr>
    </w:tbl>
    <w:p>
      <w:pPr>
        <w:pStyle w:val="13"/>
        <w:numPr>
          <w:ilvl w:val="0"/>
          <w:numId w:val="2"/>
        </w:numPr>
        <w:ind w:firstLineChars="0"/>
        <w:rPr>
          <w:b/>
        </w:rPr>
      </w:pPr>
      <w:r>
        <w:rPr>
          <w:rFonts w:hint="eastAsia"/>
          <w:b/>
        </w:rPr>
        <w:t>按键及功能说明</w:t>
      </w:r>
    </w:p>
    <w:p>
      <w:pPr>
        <w:pStyle w:val="13"/>
        <w:ind w:left="420" w:firstLine="0" w:firstLineChars="0"/>
      </w:pPr>
      <w:r>
        <w:rPr>
          <w:rFonts w:hint="eastAsia"/>
        </w:rPr>
        <w:t>按键编号从左到右，共</w:t>
      </w:r>
      <w:r>
        <w:t>5</w:t>
      </w:r>
      <w:r>
        <w:rPr>
          <w:rFonts w:hint="eastAsia"/>
        </w:rPr>
        <w:t>个。第一个为关机状态下的开机键。</w:t>
      </w:r>
    </w:p>
    <w:tbl>
      <w:tblPr>
        <w:tblStyle w:val="4"/>
        <w:tblW w:w="7515" w:type="dxa"/>
        <w:tblInd w:w="513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15"/>
        <w:gridCol w:w="6300"/>
      </w:tblGrid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2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b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cs="宋体"/>
                <w:b/>
                <w:color w:val="000000"/>
                <w:kern w:val="0"/>
                <w:sz w:val="22"/>
              </w:rPr>
              <w:t>按键编号</w:t>
            </w:r>
          </w:p>
        </w:tc>
        <w:tc>
          <w:tcPr>
            <w:tcW w:w="630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cs="宋体"/>
                <w:b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cs="宋体"/>
                <w:b/>
                <w:color w:val="000000"/>
                <w:kern w:val="0"/>
                <w:sz w:val="22"/>
              </w:rPr>
              <w:t>说明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21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</w:rPr>
            </w:pPr>
            <w:r>
              <w:rPr>
                <w:rFonts w:ascii="宋体" w:hAnsi="宋体" w:cs="宋体"/>
                <w:color w:val="000000"/>
                <w:kern w:val="0"/>
                <w:sz w:val="22"/>
              </w:rPr>
              <w:t>1</w:t>
            </w:r>
          </w:p>
        </w:tc>
        <w:tc>
          <w:tcPr>
            <w:tcW w:w="630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</w:rPr>
              <w:t>开机按键，关机状态下按下开机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21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</w:rPr>
            </w:pPr>
            <w:r>
              <w:rPr>
                <w:rFonts w:ascii="宋体" w:hAnsi="宋体" w:cs="宋体"/>
                <w:color w:val="000000"/>
                <w:kern w:val="0"/>
                <w:sz w:val="22"/>
              </w:rPr>
              <w:t>2</w:t>
            </w:r>
            <w:r>
              <w:rPr>
                <w:rFonts w:hint="eastAsia" w:ascii="宋体" w:hAnsi="宋体" w:cs="宋体"/>
                <w:color w:val="000000"/>
                <w:kern w:val="0"/>
                <w:sz w:val="22"/>
              </w:rPr>
              <w:t>、</w:t>
            </w:r>
            <w:r>
              <w:rPr>
                <w:rFonts w:ascii="宋体" w:hAnsi="宋体" w:cs="宋体"/>
                <w:color w:val="000000"/>
                <w:kern w:val="0"/>
                <w:sz w:val="22"/>
              </w:rPr>
              <w:t>3</w:t>
            </w:r>
            <w:r>
              <w:rPr>
                <w:rFonts w:hint="eastAsia" w:ascii="宋体" w:hAnsi="宋体" w:cs="宋体"/>
                <w:color w:val="000000"/>
                <w:kern w:val="0"/>
                <w:sz w:val="22"/>
              </w:rPr>
              <w:t>、</w:t>
            </w:r>
            <w:r>
              <w:rPr>
                <w:rFonts w:ascii="宋体" w:hAnsi="宋体" w:cs="宋体"/>
                <w:color w:val="000000"/>
                <w:kern w:val="0"/>
                <w:sz w:val="22"/>
              </w:rPr>
              <w:t>4</w:t>
            </w:r>
          </w:p>
        </w:tc>
        <w:tc>
          <w:tcPr>
            <w:tcW w:w="6300" w:type="dxa"/>
            <w:tcBorders>
              <w:top w:val="nil"/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cs="宋体"/>
                <w:color w:val="000000"/>
                <w:kern w:val="0"/>
                <w:sz w:val="22"/>
              </w:rPr>
              <w:t>功能键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21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</w:rPr>
            </w:pPr>
            <w:r>
              <w:rPr>
                <w:rFonts w:ascii="宋体" w:hAnsi="宋体" w:cs="宋体"/>
                <w:color w:val="000000"/>
                <w:kern w:val="0"/>
                <w:sz w:val="22"/>
              </w:rPr>
              <w:t>5</w:t>
            </w:r>
          </w:p>
        </w:tc>
        <w:tc>
          <w:tcPr>
            <w:tcW w:w="630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  <w:r>
              <w:rPr>
                <w:rFonts w:ascii="宋体" w:hAnsi="宋体" w:cs="宋体"/>
                <w:b/>
                <w:color w:val="000000"/>
                <w:kern w:val="0"/>
                <w:sz w:val="22"/>
              </w:rPr>
              <w:t>TEST</w:t>
            </w:r>
            <w:r>
              <w:rPr>
                <w:rFonts w:hint="eastAsia" w:ascii="宋体" w:hAnsi="宋体" w:cs="宋体"/>
                <w:color w:val="000000"/>
                <w:kern w:val="0"/>
                <w:sz w:val="22"/>
              </w:rPr>
              <w:t>键，按住</w:t>
            </w:r>
            <w:r>
              <w:rPr>
                <w:rFonts w:ascii="宋体" w:hAnsi="宋体" w:cs="宋体"/>
                <w:color w:val="000000"/>
                <w:kern w:val="0"/>
                <w:sz w:val="22"/>
              </w:rPr>
              <w:t>1S</w:t>
            </w:r>
            <w:r>
              <w:rPr>
                <w:rFonts w:hint="eastAsia" w:ascii="宋体" w:hAnsi="宋体" w:cs="宋体"/>
                <w:color w:val="000000"/>
                <w:kern w:val="0"/>
                <w:sz w:val="22"/>
              </w:rPr>
              <w:t>测试，再按停止。（进入设置菜单时无效）</w:t>
            </w:r>
          </w:p>
        </w:tc>
      </w:tr>
    </w:tbl>
    <w:p>
      <w:pPr>
        <w:widowControl/>
        <w:jc w:val="left"/>
        <w:rPr>
          <w:rFonts w:ascii="宋体" w:cs="宋体"/>
          <w:color w:val="000000"/>
          <w:kern w:val="0"/>
          <w:sz w:val="22"/>
        </w:rPr>
      </w:pPr>
    </w:p>
    <w:p>
      <w:pPr>
        <w:numPr>
          <w:ilvl w:val="0"/>
          <w:numId w:val="3"/>
        </w:numPr>
        <w:rPr>
          <w:rFonts w:ascii="宋体" w:cs="宋体"/>
          <w:color w:val="000000"/>
          <w:kern w:val="0"/>
          <w:sz w:val="24"/>
          <w:szCs w:val="24"/>
        </w:rPr>
      </w:pPr>
      <w:r>
        <w:rPr>
          <w:rFonts w:hint="eastAsia" w:ascii="宋体" w:cs="宋体"/>
          <w:b/>
          <w:color w:val="000000"/>
          <w:kern w:val="0"/>
          <w:sz w:val="24"/>
          <w:szCs w:val="24"/>
        </w:rPr>
        <w:t>电池电量指示</w:t>
      </w:r>
      <w:r>
        <w:rPr>
          <w:rFonts w:hint="eastAsia" w:ascii="宋体" w:cs="宋体"/>
          <w:color w:val="000000"/>
          <w:kern w:val="0"/>
          <w:sz w:val="24"/>
          <w:szCs w:val="24"/>
        </w:rPr>
        <w:t>：</w:t>
      </w:r>
      <w:r>
        <w:rPr>
          <w:rFonts w:ascii="宋体"/>
          <w:color w:val="000000"/>
          <w:kern w:val="0"/>
          <w:sz w:val="24"/>
        </w:rPr>
        <w:t xml:space="preserve"> </w:t>
      </w:r>
      <w:r>
        <w:rPr>
          <w:rFonts w:ascii="宋体"/>
          <w:color w:val="000000"/>
          <w:kern w:val="0"/>
          <w:sz w:val="24"/>
        </w:rPr>
        <w:pict>
          <v:shape id="_x0000_i1029" o:spt="75" type="#_x0000_t75" style="height:10.35pt;width:5.2pt;" filled="f" o:preferrelative="t" stroked="f" coordsize="21600,21600">
            <v:path/>
            <v:fill on="f" focussize="0,0"/>
            <v:stroke on="f" joinstyle="miter"/>
            <v:imagedata r:id="rId9" o:title=""/>
            <o:lock v:ext="edit" aspectratio="t"/>
            <w10:wrap type="none"/>
            <w10:anchorlock/>
          </v:shape>
        </w:pict>
      </w:r>
      <w:r>
        <w:rPr>
          <w:rFonts w:hint="eastAsia" w:ascii="宋体"/>
          <w:color w:val="000000"/>
          <w:kern w:val="0"/>
          <w:sz w:val="24"/>
        </w:rPr>
        <w:t>、</w:t>
      </w:r>
      <w:r>
        <w:rPr>
          <w:rFonts w:ascii="宋体"/>
          <w:color w:val="000000"/>
          <w:kern w:val="0"/>
          <w:sz w:val="24"/>
        </w:rPr>
        <w:pict>
          <v:shape id="_x0000_i1030" o:spt="75" type="#_x0000_t75" style="height:10.35pt;width:5.2pt;" filled="f" o:preferrelative="t" stroked="f" coordsize="21600,21600">
            <v:path/>
            <v:fill on="f" focussize="0,0"/>
            <v:stroke on="f" joinstyle="miter"/>
            <v:imagedata r:id="rId10" o:title=""/>
            <o:lock v:ext="edit" aspectratio="t"/>
            <w10:wrap type="none"/>
            <w10:anchorlock/>
          </v:shape>
        </w:pict>
      </w:r>
      <w:r>
        <w:rPr>
          <w:rFonts w:hint="eastAsia" w:ascii="宋体" w:cs="宋体"/>
          <w:color w:val="000000"/>
          <w:kern w:val="0"/>
          <w:sz w:val="24"/>
          <w:szCs w:val="24"/>
        </w:rPr>
        <w:t>、</w:t>
      </w:r>
      <w:r>
        <w:rPr>
          <w:rFonts w:ascii="宋体" w:cs="宋体"/>
          <w:color w:val="000000"/>
          <w:kern w:val="0"/>
          <w:sz w:val="24"/>
          <w:szCs w:val="24"/>
        </w:rPr>
        <w:pict>
          <v:shape id="_x0000_i1031" o:spt="75" type="#_x0000_t75" style="height:10.35pt;width:5.2pt;" filled="f" o:preferrelative="t" stroked="f" coordsize="21600,21600">
            <v:path/>
            <v:fill on="f" focussize="0,0"/>
            <v:stroke on="f" joinstyle="miter"/>
            <v:imagedata r:id="rId11" o:title=""/>
            <o:lock v:ext="edit" aspectratio="t"/>
            <w10:wrap type="none"/>
            <w10:anchorlock/>
          </v:shape>
        </w:pict>
      </w:r>
      <w:r>
        <w:rPr>
          <w:rFonts w:hint="eastAsia" w:ascii="宋体" w:cs="宋体"/>
          <w:color w:val="000000"/>
          <w:kern w:val="0"/>
          <w:sz w:val="24"/>
          <w:szCs w:val="24"/>
        </w:rPr>
        <w:t>、</w:t>
      </w:r>
      <w:r>
        <w:rPr>
          <w:rFonts w:ascii="宋体" w:cs="宋体"/>
          <w:color w:val="000000"/>
          <w:kern w:val="0"/>
          <w:sz w:val="24"/>
          <w:szCs w:val="24"/>
        </w:rPr>
        <w:pict>
          <v:shape id="_x0000_i1032" o:spt="75" type="#_x0000_t75" style="height:10.35pt;width:5.2pt;" filled="f" o:preferrelative="t" stroked="f" coordsize="21600,21600">
            <v:path/>
            <v:fill on="f" focussize="0,0"/>
            <v:stroke on="f" joinstyle="miter"/>
            <v:imagedata r:id="rId12" o:title=""/>
            <o:lock v:ext="edit" aspectratio="t"/>
            <w10:wrap type="none"/>
            <w10:anchorlock/>
          </v:shape>
        </w:pict>
      </w:r>
      <w:r>
        <w:rPr>
          <w:rFonts w:hint="eastAsia" w:ascii="宋体" w:cs="宋体"/>
          <w:color w:val="000000"/>
          <w:kern w:val="0"/>
          <w:sz w:val="24"/>
          <w:szCs w:val="24"/>
        </w:rPr>
        <w:t>、</w:t>
      </w:r>
      <w:r>
        <w:rPr>
          <w:rFonts w:ascii="宋体" w:cs="宋体"/>
          <w:color w:val="000000"/>
          <w:kern w:val="0"/>
          <w:sz w:val="24"/>
          <w:szCs w:val="24"/>
        </w:rPr>
        <w:pict>
          <v:shape id="_x0000_i1033" o:spt="75" type="#_x0000_t75" style="height:10.35pt;width:5.2pt;" filled="f" o:preferrelative="t" stroked="f" coordsize="21600,21600">
            <v:path/>
            <v:fill on="f" focussize="0,0"/>
            <v:stroke on="f" joinstyle="miter"/>
            <v:imagedata r:id="rId13" o:title=""/>
            <o:lock v:ext="edit" aspectratio="t"/>
            <w10:wrap type="none"/>
            <w10:anchorlock/>
          </v:shape>
        </w:pict>
      </w:r>
    </w:p>
    <w:p>
      <w:pPr>
        <w:ind w:left="479" w:leftChars="228"/>
        <w:rPr>
          <w:rFonts w:ascii="宋体" w:cs="宋体"/>
          <w:color w:val="000000"/>
          <w:kern w:val="0"/>
          <w:sz w:val="24"/>
          <w:szCs w:val="24"/>
        </w:rPr>
      </w:pPr>
      <w:r>
        <w:rPr>
          <w:rFonts w:hint="eastAsia" w:ascii="宋体" w:cs="宋体"/>
          <w:color w:val="000000"/>
          <w:kern w:val="0"/>
          <w:sz w:val="24"/>
          <w:szCs w:val="24"/>
        </w:rPr>
        <w:t>当电池电压显示只剩一格时应及时充电了，当电池显示闪烁时则随时会自动切断电源，应该马上进行充电。</w:t>
      </w:r>
    </w:p>
    <w:p>
      <w:pPr>
        <w:ind w:left="479" w:leftChars="228"/>
        <w:rPr>
          <w:rFonts w:ascii="宋体" w:cs="宋体"/>
          <w:color w:val="000000"/>
          <w:kern w:val="0"/>
          <w:sz w:val="24"/>
          <w:szCs w:val="24"/>
        </w:rPr>
      </w:pPr>
    </w:p>
    <w:p>
      <w:pPr>
        <w:numPr>
          <w:ilvl w:val="0"/>
          <w:numId w:val="3"/>
        </w:numPr>
        <w:rPr>
          <w:rFonts w:ascii="宋体" w:cs="宋体"/>
          <w:color w:val="000000"/>
          <w:kern w:val="0"/>
          <w:sz w:val="24"/>
          <w:szCs w:val="24"/>
        </w:rPr>
      </w:pPr>
      <w:r>
        <w:rPr>
          <w:rFonts w:hint="eastAsia" w:ascii="宋体" w:cs="宋体"/>
          <w:b/>
          <w:color w:val="000000"/>
          <w:kern w:val="0"/>
          <w:sz w:val="24"/>
          <w:szCs w:val="24"/>
        </w:rPr>
        <w:t>充电</w:t>
      </w:r>
      <w:r>
        <w:rPr>
          <w:rFonts w:hint="eastAsia" w:ascii="宋体" w:cs="宋体"/>
          <w:color w:val="000000"/>
          <w:kern w:val="0"/>
          <w:sz w:val="24"/>
          <w:szCs w:val="24"/>
        </w:rPr>
        <w:t>：为面板</w:t>
      </w:r>
      <w:r>
        <w:rPr>
          <w:rFonts w:ascii="宋体" w:cs="宋体"/>
          <w:color w:val="000000"/>
          <w:kern w:val="0"/>
          <w:sz w:val="24"/>
          <w:szCs w:val="24"/>
        </w:rPr>
        <w:t>AC</w:t>
      </w:r>
      <w:r>
        <w:rPr>
          <w:rFonts w:hint="eastAsia" w:ascii="宋体" w:cs="宋体"/>
          <w:color w:val="000000"/>
          <w:kern w:val="0"/>
          <w:sz w:val="24"/>
          <w:szCs w:val="24"/>
        </w:rPr>
        <w:t>插座提供满足要求的</w:t>
      </w:r>
      <w:r>
        <w:rPr>
          <w:rFonts w:ascii="宋体" w:cs="宋体"/>
          <w:color w:val="000000"/>
          <w:kern w:val="0"/>
          <w:sz w:val="24"/>
          <w:szCs w:val="24"/>
        </w:rPr>
        <w:t>AC</w:t>
      </w:r>
      <w:r>
        <w:rPr>
          <w:rFonts w:hint="eastAsia" w:ascii="宋体" w:cs="宋体"/>
          <w:color w:val="000000"/>
          <w:kern w:val="0"/>
          <w:sz w:val="24"/>
          <w:szCs w:val="24"/>
        </w:rPr>
        <w:t>电源，即可为仪器充电。充电时，电源指示灯亮，显示屏的电池标示依次从</w:t>
      </w:r>
      <w:r>
        <w:rPr>
          <w:rFonts w:ascii="宋体" w:cs="宋体"/>
          <w:color w:val="000000"/>
          <w:kern w:val="0"/>
          <w:sz w:val="24"/>
          <w:szCs w:val="24"/>
        </w:rPr>
        <w:pict>
          <v:shape id="_x0000_i1034" o:spt="75" type="#_x0000_t75" style="height:10.35pt;width:5.2pt;" filled="f" o:preferrelative="t" stroked="f" coordsize="21600,21600">
            <v:path/>
            <v:fill on="f" focussize="0,0"/>
            <v:stroke on="f" joinstyle="miter"/>
            <v:imagedata r:id="rId13" o:title=""/>
            <o:lock v:ext="edit" aspectratio="t"/>
            <w10:wrap type="none"/>
            <w10:anchorlock/>
          </v:shape>
        </w:pict>
      </w:r>
      <w:r>
        <w:rPr>
          <w:rFonts w:ascii="宋体" w:cs="宋体"/>
          <w:color w:val="000000"/>
          <w:kern w:val="0"/>
          <w:sz w:val="24"/>
          <w:szCs w:val="24"/>
        </w:rPr>
        <w:t>(0</w:t>
      </w:r>
      <w:r>
        <w:rPr>
          <w:rFonts w:hint="eastAsia" w:ascii="宋体" w:cs="宋体"/>
          <w:color w:val="000000"/>
          <w:kern w:val="0"/>
          <w:sz w:val="24"/>
          <w:szCs w:val="24"/>
        </w:rPr>
        <w:t>格</w:t>
      </w:r>
      <w:r>
        <w:rPr>
          <w:rFonts w:ascii="宋体" w:cs="宋体"/>
          <w:color w:val="000000"/>
          <w:kern w:val="0"/>
          <w:sz w:val="24"/>
          <w:szCs w:val="24"/>
        </w:rPr>
        <w:t>)</w:t>
      </w:r>
      <w:r>
        <w:rPr>
          <w:rFonts w:hint="eastAsia" w:ascii="宋体"/>
          <w:color w:val="000000"/>
          <w:kern w:val="0"/>
          <w:sz w:val="24"/>
        </w:rPr>
        <w:t>到</w:t>
      </w:r>
      <w:r>
        <w:rPr>
          <w:rFonts w:ascii="宋体"/>
          <w:color w:val="000000"/>
          <w:kern w:val="0"/>
          <w:sz w:val="24"/>
        </w:rPr>
        <w:pict>
          <v:shape id="_x0000_i1035" o:spt="75" type="#_x0000_t75" style="height:10.35pt;width:5.2pt;" filled="f" o:preferrelative="t" stroked="f" coordsize="21600,21600">
            <v:path/>
            <v:fill on="f" focussize="0,0"/>
            <v:stroke on="f" joinstyle="miter"/>
            <v:imagedata r:id="rId9" o:title=""/>
            <o:lock v:ext="edit" aspectratio="t"/>
            <w10:wrap type="none"/>
            <w10:anchorlock/>
          </v:shape>
        </w:pict>
      </w:r>
      <w:r>
        <w:rPr>
          <w:rFonts w:ascii="宋体" w:cs="宋体"/>
          <w:color w:val="000000"/>
          <w:kern w:val="0"/>
          <w:sz w:val="24"/>
          <w:szCs w:val="24"/>
        </w:rPr>
        <w:t>(</w:t>
      </w:r>
      <w:r>
        <w:rPr>
          <w:rFonts w:hint="eastAsia" w:ascii="宋体" w:cs="宋体"/>
          <w:color w:val="000000"/>
          <w:kern w:val="0"/>
          <w:sz w:val="24"/>
          <w:szCs w:val="24"/>
        </w:rPr>
        <w:t>满格</w:t>
      </w:r>
      <w:r>
        <w:rPr>
          <w:rFonts w:ascii="宋体" w:cs="宋体"/>
          <w:color w:val="000000"/>
          <w:kern w:val="0"/>
          <w:sz w:val="24"/>
          <w:szCs w:val="24"/>
        </w:rPr>
        <w:t>)</w:t>
      </w:r>
      <w:r>
        <w:rPr>
          <w:rFonts w:hint="eastAsia" w:ascii="宋体" w:cs="宋体"/>
          <w:color w:val="000000"/>
          <w:kern w:val="0"/>
          <w:sz w:val="24"/>
          <w:szCs w:val="24"/>
        </w:rPr>
        <w:t>显示，当充满时，则显示</w:t>
      </w:r>
      <w:r>
        <w:rPr>
          <w:rFonts w:ascii="宋体"/>
          <w:color w:val="000000"/>
          <w:kern w:val="0"/>
          <w:sz w:val="24"/>
        </w:rPr>
        <w:pict>
          <v:shape id="_x0000_i1036" o:spt="75" type="#_x0000_t75" style="height:10.35pt;width:5.2pt;" filled="f" o:preferrelative="t" stroked="f" coordsize="21600,21600">
            <v:path/>
            <v:fill on="f" focussize="0,0"/>
            <v:stroke on="f" joinstyle="miter"/>
            <v:imagedata r:id="rId9" o:title=""/>
            <o:lock v:ext="edit" aspectratio="t"/>
            <w10:wrap type="none"/>
            <w10:anchorlock/>
          </v:shape>
        </w:pict>
      </w:r>
      <w:r>
        <w:rPr>
          <w:rFonts w:ascii="宋体" w:cs="宋体"/>
          <w:color w:val="000000"/>
          <w:kern w:val="0"/>
          <w:sz w:val="24"/>
          <w:szCs w:val="24"/>
        </w:rPr>
        <w:t>(</w:t>
      </w:r>
      <w:r>
        <w:rPr>
          <w:rFonts w:hint="eastAsia" w:ascii="宋体" w:cs="宋体"/>
          <w:color w:val="000000"/>
          <w:kern w:val="0"/>
          <w:sz w:val="24"/>
          <w:szCs w:val="24"/>
        </w:rPr>
        <w:t>满格</w:t>
      </w:r>
      <w:r>
        <w:rPr>
          <w:rFonts w:ascii="宋体" w:cs="宋体"/>
          <w:color w:val="000000"/>
          <w:kern w:val="0"/>
          <w:sz w:val="24"/>
          <w:szCs w:val="24"/>
        </w:rPr>
        <w:t>)</w:t>
      </w:r>
      <w:r>
        <w:rPr>
          <w:rFonts w:hint="eastAsia" w:ascii="宋体" w:cs="宋体"/>
          <w:color w:val="000000"/>
          <w:kern w:val="0"/>
          <w:sz w:val="24"/>
          <w:szCs w:val="24"/>
        </w:rPr>
        <w:t>。</w:t>
      </w:r>
    </w:p>
    <w:p>
      <w:pPr>
        <w:widowControl/>
        <w:jc w:val="left"/>
        <w:rPr>
          <w:rFonts w:ascii="宋体" w:cs="宋体"/>
          <w:color w:val="000000"/>
          <w:kern w:val="0"/>
          <w:sz w:val="22"/>
        </w:rPr>
      </w:pPr>
    </w:p>
    <w:p>
      <w:pPr>
        <w:numPr>
          <w:ilvl w:val="0"/>
          <w:numId w:val="3"/>
        </w:numPr>
        <w:rPr>
          <w:rFonts w:ascii="宋体" w:cs="宋体"/>
          <w:color w:val="000000"/>
          <w:kern w:val="0"/>
          <w:sz w:val="24"/>
          <w:szCs w:val="24"/>
        </w:rPr>
      </w:pPr>
      <w:r>
        <w:rPr>
          <w:rFonts w:hint="eastAsia" w:ascii="宋体" w:cs="宋体"/>
          <w:b/>
          <w:bCs/>
          <w:color w:val="000000"/>
          <w:kern w:val="0"/>
          <w:sz w:val="22"/>
        </w:rPr>
        <w:t>对比度设置界面</w:t>
      </w:r>
      <w:r>
        <w:rPr>
          <w:rFonts w:ascii="宋体" w:cs="宋体"/>
          <w:b/>
          <w:color w:val="000000"/>
          <w:kern w:val="0"/>
          <w:sz w:val="24"/>
          <w:szCs w:val="24"/>
        </w:rPr>
        <w:t>:</w:t>
      </w:r>
      <w:r>
        <w:rPr>
          <w:rFonts w:hint="eastAsia" w:ascii="宋体" w:cs="宋体"/>
          <w:color w:val="000000"/>
          <w:kern w:val="0"/>
          <w:sz w:val="24"/>
          <w:szCs w:val="24"/>
        </w:rPr>
        <w:t>由于温度变化导致</w:t>
      </w:r>
      <w:r>
        <w:rPr>
          <w:rFonts w:ascii="宋体" w:cs="宋体"/>
          <w:color w:val="000000"/>
          <w:kern w:val="0"/>
          <w:sz w:val="24"/>
          <w:szCs w:val="24"/>
        </w:rPr>
        <w:t>LCD</w:t>
      </w:r>
      <w:r>
        <w:rPr>
          <w:rFonts w:hint="eastAsia" w:ascii="宋体" w:cs="宋体"/>
          <w:color w:val="000000"/>
          <w:kern w:val="0"/>
          <w:sz w:val="24"/>
          <w:szCs w:val="24"/>
        </w:rPr>
        <w:t>显示的灰度发生改变，可能影响使用。本仪器设置电子式对比度调节。按如下步骤设置：</w:t>
      </w:r>
    </w:p>
    <w:p>
      <w:pPr>
        <w:numPr>
          <w:ilvl w:val="0"/>
          <w:numId w:val="4"/>
        </w:numPr>
        <w:rPr>
          <w:rFonts w:ascii="宋体" w:cs="宋体"/>
          <w:color w:val="000000"/>
          <w:kern w:val="0"/>
          <w:sz w:val="24"/>
          <w:szCs w:val="24"/>
        </w:rPr>
      </w:pPr>
      <w:r>
        <w:rPr>
          <w:rFonts w:hint="eastAsia" w:ascii="宋体" w:cs="宋体"/>
          <w:color w:val="000000"/>
          <w:kern w:val="0"/>
          <w:sz w:val="24"/>
          <w:szCs w:val="24"/>
        </w:rPr>
        <w:t>在关机状态下，按住</w:t>
      </w:r>
      <w:r>
        <w:rPr>
          <w:rFonts w:ascii="宋体" w:cs="宋体"/>
          <w:color w:val="000000"/>
          <w:kern w:val="0"/>
          <w:sz w:val="24"/>
          <w:szCs w:val="24"/>
        </w:rPr>
        <w:t>2</w:t>
      </w:r>
      <w:r>
        <w:rPr>
          <w:rFonts w:hint="eastAsia" w:ascii="宋体" w:cs="宋体"/>
          <w:color w:val="000000"/>
          <w:kern w:val="0"/>
          <w:sz w:val="24"/>
          <w:szCs w:val="24"/>
        </w:rPr>
        <w:t>键不放（第二个键）</w:t>
      </w:r>
    </w:p>
    <w:p>
      <w:pPr>
        <w:numPr>
          <w:ilvl w:val="0"/>
          <w:numId w:val="4"/>
        </w:numPr>
        <w:rPr>
          <w:rFonts w:ascii="宋体" w:cs="宋体"/>
          <w:color w:val="000000"/>
          <w:kern w:val="0"/>
          <w:sz w:val="24"/>
          <w:szCs w:val="24"/>
        </w:rPr>
      </w:pPr>
      <w:r>
        <w:rPr>
          <w:rFonts w:hint="eastAsia" w:ascii="宋体" w:cs="宋体"/>
          <w:color w:val="000000"/>
          <w:kern w:val="0"/>
          <w:sz w:val="24"/>
          <w:szCs w:val="24"/>
        </w:rPr>
        <w:t>按</w:t>
      </w:r>
      <w:r>
        <w:rPr>
          <w:rFonts w:ascii="宋体" w:cs="宋体"/>
          <w:color w:val="000000"/>
          <w:kern w:val="0"/>
          <w:sz w:val="24"/>
          <w:szCs w:val="24"/>
        </w:rPr>
        <w:t>1</w:t>
      </w:r>
      <w:r>
        <w:rPr>
          <w:rFonts w:hint="eastAsia" w:ascii="宋体" w:cs="宋体"/>
          <w:color w:val="000000"/>
          <w:kern w:val="0"/>
          <w:sz w:val="24"/>
          <w:szCs w:val="24"/>
        </w:rPr>
        <w:t>键（开机键）开机，直到进入对比度调节菜单</w:t>
      </w:r>
    </w:p>
    <w:p>
      <w:pPr>
        <w:numPr>
          <w:ilvl w:val="0"/>
          <w:numId w:val="4"/>
        </w:numPr>
        <w:rPr>
          <w:rFonts w:ascii="宋体" w:cs="宋体"/>
          <w:color w:val="000000"/>
          <w:kern w:val="0"/>
          <w:sz w:val="24"/>
          <w:szCs w:val="24"/>
        </w:rPr>
      </w:pPr>
      <w:r>
        <w:rPr>
          <w:rFonts w:hint="eastAsia" w:ascii="宋体" w:cs="宋体"/>
          <w:color w:val="000000"/>
          <w:kern w:val="0"/>
          <w:sz w:val="24"/>
          <w:szCs w:val="24"/>
        </w:rPr>
        <w:t>按</w:t>
      </w:r>
      <w:r>
        <w:rPr>
          <w:rFonts w:ascii="宋体" w:cs="宋体"/>
          <w:color w:val="000000"/>
          <w:kern w:val="0"/>
          <w:sz w:val="24"/>
          <w:szCs w:val="24"/>
        </w:rPr>
        <w:t>1</w:t>
      </w:r>
      <w:r>
        <w:rPr>
          <w:rFonts w:hint="eastAsia" w:ascii="宋体" w:cs="宋体"/>
          <w:color w:val="000000"/>
          <w:kern w:val="0"/>
          <w:sz w:val="24"/>
          <w:szCs w:val="24"/>
        </w:rPr>
        <w:t>键或</w:t>
      </w:r>
      <w:r>
        <w:rPr>
          <w:rFonts w:ascii="宋体" w:cs="宋体"/>
          <w:color w:val="000000"/>
          <w:kern w:val="0"/>
          <w:sz w:val="24"/>
          <w:szCs w:val="24"/>
        </w:rPr>
        <w:t>2</w:t>
      </w:r>
      <w:r>
        <w:rPr>
          <w:rFonts w:hint="eastAsia" w:ascii="宋体" w:cs="宋体"/>
          <w:color w:val="000000"/>
          <w:kern w:val="0"/>
          <w:sz w:val="24"/>
          <w:szCs w:val="24"/>
        </w:rPr>
        <w:t>键调节对比度，直到合适的时候</w:t>
      </w:r>
    </w:p>
    <w:p>
      <w:pPr>
        <w:numPr>
          <w:ilvl w:val="0"/>
          <w:numId w:val="4"/>
        </w:numPr>
        <w:rPr>
          <w:rFonts w:ascii="宋体" w:cs="宋体"/>
          <w:color w:val="000000"/>
          <w:kern w:val="0"/>
          <w:sz w:val="24"/>
          <w:szCs w:val="24"/>
        </w:rPr>
      </w:pPr>
      <w:r>
        <w:rPr>
          <w:rFonts w:hint="eastAsia" w:ascii="宋体" w:cs="宋体"/>
          <w:color w:val="000000"/>
          <w:kern w:val="0"/>
          <w:sz w:val="24"/>
          <w:szCs w:val="24"/>
        </w:rPr>
        <w:t>按</w:t>
      </w:r>
      <w:r>
        <w:rPr>
          <w:rFonts w:ascii="宋体" w:cs="宋体"/>
          <w:color w:val="000000"/>
          <w:kern w:val="0"/>
          <w:sz w:val="24"/>
          <w:szCs w:val="24"/>
        </w:rPr>
        <w:t>4</w:t>
      </w:r>
      <w:r>
        <w:rPr>
          <w:rFonts w:hint="eastAsia" w:ascii="宋体" w:cs="宋体"/>
          <w:color w:val="000000"/>
          <w:kern w:val="0"/>
          <w:sz w:val="24"/>
          <w:szCs w:val="24"/>
        </w:rPr>
        <w:t>键保存并退出，如果不需要调节则按</w:t>
      </w:r>
      <w:r>
        <w:rPr>
          <w:rFonts w:ascii="宋体" w:cs="宋体"/>
          <w:color w:val="000000"/>
          <w:kern w:val="0"/>
          <w:sz w:val="24"/>
          <w:szCs w:val="24"/>
        </w:rPr>
        <w:t>3</w:t>
      </w:r>
      <w:r>
        <w:rPr>
          <w:rFonts w:hint="eastAsia" w:ascii="宋体" w:cs="宋体"/>
          <w:color w:val="000000"/>
          <w:kern w:val="0"/>
          <w:sz w:val="24"/>
          <w:szCs w:val="24"/>
        </w:rPr>
        <w:t>键退出</w:t>
      </w:r>
    </w:p>
    <w:tbl>
      <w:tblPr>
        <w:tblStyle w:val="4"/>
        <w:tblW w:w="7515" w:type="dxa"/>
        <w:tblInd w:w="513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35"/>
        <w:gridCol w:w="5980"/>
      </w:tblGrid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b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cs="宋体"/>
                <w:b/>
                <w:color w:val="000000"/>
                <w:kern w:val="0"/>
                <w:sz w:val="22"/>
              </w:rPr>
              <w:t>软按键</w:t>
            </w:r>
          </w:p>
        </w:tc>
        <w:tc>
          <w:tcPr>
            <w:tcW w:w="598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b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cs="宋体"/>
                <w:b/>
                <w:color w:val="000000"/>
                <w:kern w:val="0"/>
                <w:sz w:val="22"/>
              </w:rPr>
              <w:t>说明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3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</w:rPr>
            </w:pPr>
            <w:r>
              <w:rPr>
                <w:rFonts w:ascii="Webdings" w:hAnsi="Webdings" w:cs="宋体"/>
                <w:b/>
                <w:color w:val="000000"/>
                <w:kern w:val="0"/>
                <w:sz w:val="22"/>
                <w:shd w:val="clear" w:color="FFFFFF" w:fill="D9D9D9"/>
              </w:rPr>
              <w:t></w:t>
            </w:r>
          </w:p>
        </w:tc>
        <w:tc>
          <w:tcPr>
            <w:tcW w:w="598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cs="宋体"/>
                <w:color w:val="000000"/>
                <w:kern w:val="0"/>
                <w:sz w:val="22"/>
              </w:rPr>
            </w:pPr>
            <w:r>
              <w:rPr>
                <w:rFonts w:ascii="Webdings" w:hAnsi="Webdings" w:cs="宋体"/>
                <w:color w:val="000000"/>
                <w:kern w:val="0"/>
                <w:sz w:val="22"/>
              </w:rPr>
              <w:t>移动光标，也用于增减对比度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3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</w:rPr>
            </w:pPr>
            <w:r>
              <w:rPr>
                <w:rFonts w:ascii="Webdings" w:hAnsi="Webdings" w:cs="宋体"/>
                <w:b/>
                <w:color w:val="000000"/>
                <w:kern w:val="0"/>
                <w:sz w:val="22"/>
                <w:shd w:val="clear" w:color="FFFFFF" w:fill="D9D9D9"/>
              </w:rPr>
              <w:t></w:t>
            </w:r>
          </w:p>
        </w:tc>
        <w:tc>
          <w:tcPr>
            <w:tcW w:w="59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cs="宋体"/>
                <w:color w:val="000000"/>
                <w:kern w:val="0"/>
                <w:sz w:val="22"/>
              </w:rPr>
            </w:pPr>
            <w:r>
              <w:rPr>
                <w:rFonts w:ascii="Webdings" w:hAnsi="Webdings" w:cs="宋体"/>
                <w:color w:val="000000"/>
                <w:kern w:val="0"/>
                <w:sz w:val="22"/>
              </w:rPr>
              <w:t>移动光标，也用于增减对比度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3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cs="宋体"/>
                <w:b/>
                <w:color w:val="000000"/>
                <w:kern w:val="0"/>
                <w:sz w:val="22"/>
                <w:shd w:val="clear" w:color="FFFFFF" w:fill="D9D9D9"/>
              </w:rPr>
              <w:t>返回</w:t>
            </w:r>
          </w:p>
        </w:tc>
        <w:tc>
          <w:tcPr>
            <w:tcW w:w="59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cs="宋体"/>
                <w:color w:val="000000"/>
                <w:kern w:val="0"/>
                <w:sz w:val="22"/>
              </w:rPr>
            </w:pPr>
            <w:r>
              <w:rPr>
                <w:rFonts w:hint="eastAsia"/>
              </w:rPr>
              <w:t>该界面下无效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3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</w:rPr>
            </w:pPr>
            <w:r>
              <w:rPr>
                <w:rFonts w:ascii="宋体" w:cs="宋体"/>
                <w:color w:val="000000"/>
                <w:kern w:val="0"/>
                <w:sz w:val="22"/>
                <w:shd w:val="clear" w:color="FFFFFF" w:fill="D9D9D9"/>
              </w:rPr>
              <w:t>OK</w:t>
            </w:r>
          </w:p>
        </w:tc>
        <w:tc>
          <w:tcPr>
            <w:tcW w:w="59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cs="宋体"/>
                <w:color w:val="000000"/>
                <w:kern w:val="0"/>
                <w:sz w:val="22"/>
              </w:rPr>
              <w:t>确认进入当前的菜单功能或确定当前的设定并退出</w:t>
            </w:r>
          </w:p>
        </w:tc>
      </w:tr>
    </w:tbl>
    <w:p>
      <w:pPr>
        <w:numPr>
          <w:ilvl w:val="0"/>
          <w:numId w:val="3"/>
        </w:numPr>
        <w:rPr>
          <w:rFonts w:ascii="宋体" w:cs="宋体"/>
          <w:b/>
          <w:color w:val="000000"/>
          <w:kern w:val="0"/>
          <w:sz w:val="24"/>
          <w:szCs w:val="24"/>
        </w:rPr>
      </w:pPr>
      <w:r>
        <w:rPr>
          <w:rFonts w:hint="eastAsia" w:ascii="宋体" w:cs="宋体"/>
          <w:b/>
          <w:color w:val="000000"/>
          <w:kern w:val="0"/>
          <w:sz w:val="24"/>
          <w:szCs w:val="24"/>
        </w:rPr>
        <w:t>系统帮助菜单说明</w:t>
      </w:r>
    </w:p>
    <w:p>
      <w:pPr>
        <w:ind w:left="433" w:leftChars="206"/>
        <w:rPr>
          <w:rFonts w:ascii="宋体" w:cs="宋体"/>
          <w:color w:val="000000"/>
          <w:kern w:val="0"/>
          <w:sz w:val="22"/>
        </w:rPr>
      </w:pPr>
      <w:r>
        <w:rPr>
          <w:rFonts w:hint="eastAsia" w:ascii="宋体" w:hAnsi="宋体" w:cs="宋体"/>
          <w:color w:val="000000"/>
          <w:kern w:val="0"/>
          <w:sz w:val="22"/>
        </w:rPr>
        <w:t>帮助：记录产品的编号、生产日期、版本信息。</w:t>
      </w:r>
    </w:p>
    <w:p>
      <w:pPr>
        <w:rPr>
          <w:rFonts w:ascii="宋体" w:cs="宋体"/>
          <w:color w:val="000000"/>
          <w:kern w:val="0"/>
          <w:sz w:val="22"/>
        </w:rPr>
      </w:pPr>
    </w:p>
    <w:p>
      <w:pPr>
        <w:rPr>
          <w:rFonts w:ascii="宋体" w:cs="宋体"/>
          <w:b/>
          <w:bCs/>
          <w:color w:val="000000"/>
          <w:kern w:val="0"/>
          <w:sz w:val="22"/>
        </w:rPr>
      </w:pPr>
      <w:r>
        <w:rPr>
          <w:rFonts w:hint="eastAsia"/>
        </w:rPr>
        <w:t>●</w:t>
      </w:r>
      <w:r>
        <w:rPr>
          <w:rFonts w:hint="eastAsia" w:ascii="宋体" w:cs="宋体"/>
          <w:b/>
          <w:bCs/>
          <w:color w:val="000000"/>
          <w:kern w:val="0"/>
          <w:sz w:val="22"/>
        </w:rPr>
        <w:t>测试设置</w:t>
      </w:r>
    </w:p>
    <w:p>
      <w:pPr>
        <w:rPr>
          <w:rFonts w:ascii="宋体" w:cs="宋体"/>
          <w:b/>
          <w:bCs/>
          <w:color w:val="000000"/>
          <w:kern w:val="0"/>
          <w:sz w:val="22"/>
        </w:rPr>
      </w:pPr>
      <w:r>
        <w:rPr>
          <w:rFonts w:hint="eastAsia" w:ascii="宋体" w:cs="宋体"/>
          <w:b/>
          <w:bCs/>
          <w:color w:val="000000"/>
          <w:kern w:val="0"/>
          <w:sz w:val="22"/>
        </w:rPr>
        <w:t>过压整定：仪器最大输出试验电压,为防止一些不必要的问题仪器可以根据实际的压敏电阻参数，调节适当的试验电压。</w:t>
      </w:r>
    </w:p>
    <w:p>
      <w:pPr>
        <w:rPr>
          <w:rFonts w:ascii="宋体" w:cs="宋体"/>
          <w:b/>
          <w:bCs/>
          <w:color w:val="000000"/>
          <w:kern w:val="0"/>
          <w:sz w:val="22"/>
        </w:rPr>
      </w:pPr>
    </w:p>
    <w:tbl>
      <w:tblPr>
        <w:tblStyle w:val="4"/>
        <w:tblW w:w="7515" w:type="dxa"/>
        <w:tblInd w:w="513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35"/>
        <w:gridCol w:w="5980"/>
      </w:tblGrid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b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cs="宋体"/>
                <w:b/>
                <w:color w:val="000000"/>
                <w:kern w:val="0"/>
                <w:sz w:val="22"/>
              </w:rPr>
              <w:t>软按键</w:t>
            </w:r>
          </w:p>
        </w:tc>
        <w:tc>
          <w:tcPr>
            <w:tcW w:w="598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b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cs="宋体"/>
                <w:b/>
                <w:color w:val="000000"/>
                <w:kern w:val="0"/>
                <w:sz w:val="22"/>
              </w:rPr>
              <w:t>说明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3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</w:rPr>
            </w:pPr>
            <w:r>
              <w:rPr>
                <w:rFonts w:hint="eastAsia" w:ascii="Webdings" w:hAnsi="Webdings" w:cs="宋体"/>
                <w:b/>
                <w:color w:val="000000"/>
                <w:kern w:val="0"/>
                <w:sz w:val="22"/>
                <w:shd w:val="clear" w:color="FFFFFF" w:fill="D9D9D9"/>
              </w:rPr>
              <w:t>关机</w:t>
            </w:r>
          </w:p>
        </w:tc>
        <w:tc>
          <w:tcPr>
            <w:tcW w:w="598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cs="宋体" w:asciiTheme="minorEastAsia" w:hAnsiTheme="minorEastAsia" w:eastAsiaTheme="minorEastAsia"/>
                <w:color w:val="000000"/>
                <w:kern w:val="0"/>
                <w:sz w:val="22"/>
              </w:rPr>
            </w:pPr>
            <w:r>
              <w:rPr>
                <w:rFonts w:hint="eastAsia" w:cs="Arial"/>
                <w:color w:val="1D1D1D"/>
                <w:sz w:val="24"/>
                <w:szCs w:val="24"/>
              </w:rPr>
              <w:t>关闭仪器电源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3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</w:rPr>
            </w:pPr>
            <w:r>
              <w:rPr>
                <w:rFonts w:ascii="Webdings" w:hAnsi="Webdings" w:cs="宋体"/>
                <w:b/>
                <w:color w:val="000000"/>
                <w:kern w:val="0"/>
                <w:sz w:val="22"/>
                <w:shd w:val="clear" w:color="FFFFFF" w:fill="D9D9D9"/>
              </w:rPr>
              <w:t></w:t>
            </w:r>
          </w:p>
        </w:tc>
        <w:tc>
          <w:tcPr>
            <w:tcW w:w="59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cs="宋体" w:asciiTheme="majorEastAsia" w:hAnsiTheme="majorEastAsia" w:eastAsiaTheme="majorEastAsia"/>
                <w:color w:val="000000"/>
                <w:kern w:val="0"/>
                <w:sz w:val="22"/>
              </w:rPr>
            </w:pPr>
            <w:r>
              <w:rPr>
                <w:rFonts w:hint="eastAsia" w:ascii="Webdings" w:hAnsi="Webdings" w:cs="宋体"/>
                <w:color w:val="000000"/>
                <w:kern w:val="0"/>
                <w:sz w:val="22"/>
              </w:rPr>
              <w:t>过压整定增加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Webdings" w:hAnsi="Webdings" w:cs="宋体"/>
                <w:b/>
                <w:color w:val="000000"/>
                <w:kern w:val="0"/>
                <w:sz w:val="22"/>
                <w:shd w:val="clear" w:color="FFFFFF" w:fill="D9D9D9"/>
              </w:rPr>
            </w:pPr>
            <w:r>
              <w:rPr>
                <w:rFonts w:ascii="Webdings" w:hAnsi="Webdings" w:cs="宋体"/>
                <w:b/>
                <w:color w:val="000000"/>
                <w:kern w:val="0"/>
                <w:sz w:val="22"/>
                <w:shd w:val="clear" w:color="FFFFFF" w:fill="D9D9D9"/>
              </w:rPr>
              <w:t></w:t>
            </w:r>
          </w:p>
        </w:tc>
        <w:tc>
          <w:tcPr>
            <w:tcW w:w="59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cs="宋体" w:asciiTheme="minorEastAsia" w:hAnsiTheme="minorEastAsia" w:eastAsiaTheme="minorEastAsia"/>
                <w:color w:val="000000"/>
                <w:kern w:val="0"/>
                <w:sz w:val="22"/>
              </w:rPr>
            </w:pPr>
            <w:r>
              <w:rPr>
                <w:rFonts w:hint="eastAsia" w:ascii="Webdings" w:hAnsi="Webdings" w:cs="宋体"/>
                <w:color w:val="000000"/>
                <w:kern w:val="0"/>
                <w:sz w:val="22"/>
              </w:rPr>
              <w:t>过压整定减少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Webdings" w:hAnsi="Webdings" w:cs="宋体"/>
                <w:b/>
                <w:color w:val="000000"/>
                <w:kern w:val="0"/>
                <w:sz w:val="22"/>
                <w:shd w:val="clear" w:color="FFFFFF" w:fill="D9D9D9"/>
              </w:rPr>
            </w:pPr>
          </w:p>
        </w:tc>
        <w:tc>
          <w:tcPr>
            <w:tcW w:w="59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Webdings" w:hAnsi="Webdings" w:cs="宋体"/>
                <w:color w:val="000000"/>
                <w:kern w:val="0"/>
                <w:sz w:val="22"/>
              </w:rPr>
            </w:pPr>
          </w:p>
        </w:tc>
      </w:tr>
    </w:tbl>
    <w:p>
      <w:r>
        <w:rPr>
          <w:rFonts w:hint="eastAsia" w:ascii="宋体" w:cs="宋体"/>
          <w:b/>
          <w:bCs/>
          <w:color w:val="000000"/>
          <w:kern w:val="0"/>
          <w:sz w:val="22"/>
        </w:rPr>
        <w:t>按</w:t>
      </w:r>
      <w:r>
        <w:rPr>
          <w:rFonts w:hint="eastAsia" w:ascii="宋体" w:cs="宋体"/>
          <w:b/>
          <w:bCs/>
          <w:color w:val="000000"/>
          <w:kern w:val="0"/>
          <w:sz w:val="22"/>
          <w:shd w:val="pct10" w:color="auto" w:fill="FFFFFF"/>
        </w:rPr>
        <w:t>启动</w:t>
      </w:r>
      <w:r>
        <w:rPr>
          <w:rFonts w:hint="eastAsia" w:ascii="宋体" w:cs="宋体"/>
          <w:b/>
          <w:bCs/>
          <w:color w:val="000000"/>
          <w:kern w:val="0"/>
          <w:sz w:val="22"/>
        </w:rPr>
        <w:t>键则开始试验，中途可按任意键退出试验，试验完成后自动切换到数据界面。</w:t>
      </w:r>
    </w:p>
    <w:p/>
    <w:p>
      <w:pPr>
        <w:rPr>
          <w:b/>
          <w:sz w:val="52"/>
        </w:rPr>
      </w:pPr>
      <w:r>
        <w:rPr>
          <w:b/>
          <w:sz w:val="52"/>
        </w:rPr>
        <w:t xml:space="preserve">5. </w:t>
      </w:r>
      <w:r>
        <w:rPr>
          <w:rFonts w:hint="eastAsia"/>
          <w:b/>
          <w:sz w:val="52"/>
        </w:rPr>
        <w:t>仪器使用</w:t>
      </w:r>
    </w:p>
    <w:p>
      <w:r>
        <w:rPr>
          <w:rFonts w:hint="eastAsia"/>
        </w:rPr>
        <w:t>● 将仪器的输出端（L）接到氧化锌避雷器的上端，接地端（E）接氧化锌避雷器的末端（该侧必须接大地）。</w:t>
      </w:r>
    </w:p>
    <w:p>
      <w:r>
        <w:rPr>
          <w:rFonts w:hint="eastAsia"/>
        </w:rPr>
        <w:t>● 高压屏蔽线的绿线插头接至G端(L左侧第一个G端)</w:t>
      </w:r>
    </w:p>
    <w:p>
      <w:r>
        <w:rPr>
          <w:rFonts w:hint="eastAsia"/>
        </w:rPr>
        <w:t>● E端右侧第一个G端为泄漏电流旁路使用，当需要将避雷器表面的泄漏电流消除，减少对测量影响时可以在靠近避雷器末端的地方缠数圈裸铜线，并引入该G端。</w:t>
      </w:r>
    </w:p>
    <w:p>
      <w:r>
        <w:pict>
          <v:shape id="_x0000_s1247" o:spid="_x0000_s1247" o:spt="75" type="#_x0000_t75" style="position:absolute;left:0pt;margin-left:270.3pt;margin-top:0.1pt;height:149.75pt;width:66.25pt;z-index:-1024;mso-width-relative:page;mso-height-relative:page;" filled="f" o:preferrelative="t" stroked="f" coordsize="21600,21600">
            <v:path/>
            <v:fill on="f" focussize="0,0"/>
            <v:stroke on="f" joinstyle="miter"/>
            <v:imagedata r:id="rId14" o:title=""/>
            <o:lock v:ext="edit" aspectratio="t"/>
          </v:shape>
        </w:pict>
      </w:r>
      <w:r>
        <w:pict>
          <v:shape id="_x0000_s1232" o:spid="_x0000_s1232" o:spt="75" type="#_x0000_t75" style="position:absolute;left:0pt;margin-left:-1.55pt;margin-top:9.25pt;height:146.9pt;width:232.7pt;z-index:-1024;mso-width-relative:page;mso-height-relative:page;" filled="f" o:preferrelative="t" stroked="f" coordsize="21600,21600">
            <v:path/>
            <v:fill on="f" focussize="0,0"/>
            <v:stroke on="f" joinstyle="miter"/>
            <v:imagedata r:id="rId8" o:title="30kV绝缘电阻面膜"/>
            <o:lock v:ext="edit" aspectratio="t"/>
          </v:shape>
        </w:pict>
      </w:r>
    </w:p>
    <w:p>
      <w:r>
        <w:rPr>
          <w:color w:val="00B050"/>
        </w:rPr>
        <w:pict>
          <v:shape id="_x0000_s1234" o:spid="_x0000_s1234" o:spt="32" type="#_x0000_t32" style="position:absolute;left:0pt;margin-left:179.25pt;margin-top:10.05pt;height:19.35pt;width:29.7pt;z-index:1024;mso-width-relative:page;mso-height-relative:page;" o:connectortype="straight" filled="f" stroked="t" coordsize="21600,21600">
            <v:path arrowok="t"/>
            <v:fill on="f" focussize="0,0"/>
            <v:stroke weight="1.5pt" color="#00B050"/>
            <v:imagedata o:title=""/>
            <o:lock v:ext="edit"/>
          </v:shape>
        </w:pict>
      </w:r>
      <w:r>
        <w:pict>
          <v:shape id="_x0000_s1173" o:spid="_x0000_s1173" o:spt="32" type="#_x0000_t32" style="position:absolute;left:0pt;flip:y;margin-left:189pt;margin-top:2.35pt;height:31.3pt;width:119.25pt;z-index:1024;mso-width-relative:page;mso-height-relative:page;" o:connectortype="straight" filled="f" stroked="t" coordsize="21600,21600">
            <v:path arrowok="t"/>
            <v:fill on="f" focussize="0,0"/>
            <v:stroke weight="1.5pt" color="#FF0000"/>
            <v:imagedata o:title=""/>
            <o:lock v:ext="edit"/>
          </v:shape>
        </w:pict>
      </w:r>
      <w:r>
        <w:pict>
          <v:shape id="_x0000_s1233" o:spid="_x0000_s1233" o:spt="32" type="#_x0000_t32" style="position:absolute;left:0pt;flip:y;margin-left:136.5pt;margin-top:10.05pt;height:19.35pt;width:42.75pt;z-index:1024;mso-width-relative:page;mso-height-relative:page;" o:connectortype="straight" filled="f" stroked="t" coordsize="21600,21600">
            <v:path arrowok="t"/>
            <v:fill on="f" focussize="0,0"/>
            <v:stroke weight="1.5pt" color="#00B050"/>
            <v:imagedata o:title=""/>
            <o:lock v:ext="edit"/>
          </v:shape>
        </w:pict>
      </w:r>
    </w:p>
    <w:p/>
    <w:p>
      <w:r>
        <w:pict>
          <v:shape id="_x0000_s1249" o:spid="_x0000_s1249" o:spt="32" type="#_x0000_t32" style="position:absolute;left:0pt;margin-left:67.8pt;margin-top:2.45pt;height:28.2pt;width:20.2pt;z-index:1024;mso-width-relative:page;mso-height-relative:page;" o:connectortype="straight" filled="f" coordsize="21600,21600">
            <v:path arrowok="t"/>
            <v:fill on="f" focussize="0,0"/>
            <v:stroke weight="1pt"/>
            <v:imagedata o:title=""/>
            <o:lock v:ext="edit"/>
          </v:shape>
        </w:pict>
      </w:r>
      <w:r>
        <w:rPr>
          <w:rFonts w:hint="eastAsia"/>
        </w:rPr>
        <w:t xml:space="preserve">                     </w:t>
      </w:r>
      <w:bookmarkStart w:id="4" w:name="_Toc276566230"/>
    </w:p>
    <w:p>
      <w:pPr>
        <w:tabs>
          <w:tab w:val="left" w:pos="7569"/>
        </w:tabs>
        <w:ind w:left="105" w:leftChars="50" w:firstLine="7140" w:firstLineChars="3400"/>
      </w:pPr>
      <w:r>
        <w:pict>
          <v:shape id="_x0000_s1253" o:spid="_x0000_s1253" o:spt="32" type="#_x0000_t32" style="position:absolute;left:0pt;flip:x;margin-left:321.25pt;margin-top:15.05pt;height:29.85pt;width:50.15pt;z-index:1024;mso-width-relative:page;mso-height-relative:page;" o:connectortype="straight" filled="f" coordsize="21600,21600">
            <v:path arrowok="t"/>
            <v:fill on="f" focussize="0,0"/>
            <v:stroke endarrow="block"/>
            <v:imagedata o:title=""/>
            <o:lock v:ext="edit"/>
          </v:shape>
        </w:pict>
      </w:r>
      <w:r>
        <w:pict>
          <v:shape id="_x0000_s1251" o:spid="_x0000_s1251" o:spt="32" type="#_x0000_t32" style="position:absolute;left:0pt;margin-left:189pt;margin-top:15.05pt;height:60.3pt;width:113.85pt;z-index:1024;mso-width-relative:page;mso-height-relative:page;" o:connectortype="straight" filled="f" coordsize="21600,21600">
            <v:path arrowok="t"/>
            <v:fill on="f" focussize="0,0"/>
            <v:stroke weight="1pt"/>
            <v:imagedata o:title=""/>
            <o:lock v:ext="edit"/>
          </v:shape>
        </w:pict>
      </w:r>
      <w:r>
        <w:pict>
          <v:shape id="_x0000_s1250" o:spid="_x0000_s1250" o:spt="32" type="#_x0000_t32" style="position:absolute;left:0pt;margin-left:88pt;margin-top:15.05pt;height:0pt;width:101pt;z-index:1024;mso-width-relative:page;mso-height-relative:page;" o:connectortype="straight" filled="f" coordsize="21600,21600">
            <v:path arrowok="t"/>
            <v:fill on="f" focussize="0,0"/>
            <v:stroke weight="1pt"/>
            <v:imagedata o:title=""/>
            <o:lock v:ext="edit"/>
          </v:shape>
        </w:pict>
      </w:r>
      <w:r>
        <w:rPr>
          <w:rFonts w:hint="eastAsia"/>
        </w:rPr>
        <w:t>缠祼铜线的位置</w:t>
      </w:r>
    </w:p>
    <w:p/>
    <w:p/>
    <w:p/>
    <w:p>
      <w:r>
        <w:pict>
          <v:shape id="_x0000_s1252" o:spid="_x0000_s1252" o:spt="32" type="#_x0000_t32" style="position:absolute;left:0pt;margin-left:308.25pt;margin-top:12.95pt;height:12.1pt;width:69.45pt;z-index:1024;mso-width-relative:page;mso-height-relative:page;" o:connectortype="straight" filled="f" coordsize="21600,21600">
            <v:path arrowok="t"/>
            <v:fill on="f" focussize="0,0"/>
            <v:stroke weight="1pt"/>
            <v:imagedata o:title=""/>
            <o:lock v:ext="edit"/>
          </v:shape>
        </w:pict>
      </w:r>
      <w:r>
        <w:pict>
          <v:shape id="_x0000_s1248" o:spid="_x0000_s1248" o:spt="75" type="#_x0000_t75" style="position:absolute;left:0pt;margin-left:327.4pt;margin-top:12.95pt;height:83.5pt;width:103.7pt;z-index:-1024;mso-width-relative:page;mso-height-relative:page;" filled="f" o:preferrelative="t" stroked="f" coordsize="21600,21600">
            <v:path/>
            <v:fill on="f" focussize="0,0"/>
            <v:stroke on="f" joinstyle="miter"/>
            <v:imagedata r:id="rId15" o:title="img_2_1164901007D3196329295_23"/>
            <o:lock v:ext="edit" aspectratio="t"/>
          </v:shape>
        </w:pict>
      </w:r>
    </w:p>
    <w:p/>
    <w:p/>
    <w:p/>
    <w:p/>
    <w:p/>
    <w:p/>
    <w:p>
      <w:pPr>
        <w:ind w:left="7140" w:firstLine="210" w:firstLineChars="100"/>
      </w:pPr>
      <w:r>
        <w:rPr>
          <w:rFonts w:hint="eastAsia"/>
        </w:rPr>
        <w:t>接大地</w:t>
      </w:r>
    </w:p>
    <w:bookmarkEnd w:id="4"/>
    <w:p>
      <w:pPr>
        <w:numPr>
          <w:ilvl w:val="0"/>
          <w:numId w:val="5"/>
        </w:numPr>
        <w:rPr>
          <w:rFonts w:ascii="宋体"/>
          <w:b/>
          <w:sz w:val="22"/>
        </w:rPr>
      </w:pPr>
      <w:r>
        <w:rPr>
          <w:rFonts w:hint="eastAsia" w:ascii="宋体" w:hAnsi="宋体"/>
          <w:b/>
          <w:sz w:val="22"/>
        </w:rPr>
        <w:t>注意事项</w:t>
      </w:r>
    </w:p>
    <w:p>
      <w:pPr>
        <w:pStyle w:val="14"/>
        <w:adjustRightInd w:val="0"/>
        <w:snapToGrid w:val="0"/>
        <w:spacing w:line="440" w:lineRule="exact"/>
        <w:ind w:firstLine="0"/>
        <w:rPr>
          <w:rFonts w:ascii="宋体"/>
          <w:b/>
          <w:bCs/>
          <w:sz w:val="22"/>
          <w:szCs w:val="22"/>
        </w:rPr>
      </w:pPr>
      <w:r>
        <w:rPr>
          <w:rFonts w:ascii="宋体" w:hAnsi="宋体"/>
          <w:b/>
          <w:bCs/>
          <w:sz w:val="22"/>
          <w:szCs w:val="22"/>
        </w:rPr>
        <w:t>1.</w:t>
      </w:r>
      <w:r>
        <w:rPr>
          <w:rFonts w:hint="eastAsia" w:ascii="宋体" w:hAnsi="宋体"/>
          <w:b/>
          <w:bCs/>
          <w:sz w:val="22"/>
          <w:szCs w:val="22"/>
        </w:rPr>
        <w:t>确认被测试品安全接地，试品不带电。</w:t>
      </w:r>
    </w:p>
    <w:p>
      <w:pPr>
        <w:spacing w:line="440" w:lineRule="exact"/>
        <w:rPr>
          <w:rFonts w:ascii="宋体" w:hAnsi="宋体"/>
          <w:b/>
          <w:bCs/>
          <w:sz w:val="22"/>
        </w:rPr>
      </w:pPr>
      <w:r>
        <w:rPr>
          <w:rFonts w:ascii="宋体" w:hAnsi="宋体"/>
          <w:b/>
          <w:bCs/>
          <w:sz w:val="22"/>
        </w:rPr>
        <w:t>2.</w:t>
      </w:r>
      <w:r>
        <w:rPr>
          <w:rFonts w:hint="eastAsia" w:ascii="宋体" w:hAnsi="宋体"/>
          <w:b/>
          <w:bCs/>
          <w:sz w:val="22"/>
        </w:rPr>
        <w:t>确认仪表</w:t>
      </w:r>
      <w:r>
        <w:rPr>
          <w:rFonts w:ascii="宋体" w:hAnsi="宋体"/>
          <w:b/>
          <w:bCs/>
          <w:sz w:val="22"/>
        </w:rPr>
        <w:t>E</w:t>
      </w:r>
      <w:r>
        <w:rPr>
          <w:rFonts w:hint="eastAsia" w:ascii="宋体" w:hAnsi="宋体"/>
          <w:b/>
          <w:bCs/>
          <w:sz w:val="22"/>
        </w:rPr>
        <w:t>端</w:t>
      </w:r>
      <w:r>
        <w:rPr>
          <w:rFonts w:ascii="宋体" w:hAnsi="宋体"/>
          <w:b/>
          <w:bCs/>
          <w:sz w:val="22"/>
        </w:rPr>
        <w:t>(</w:t>
      </w:r>
      <w:r>
        <w:rPr>
          <w:rFonts w:hint="eastAsia" w:ascii="宋体" w:hAnsi="宋体"/>
          <w:b/>
          <w:bCs/>
          <w:sz w:val="22"/>
        </w:rPr>
        <w:t>接地端</w:t>
      </w:r>
      <w:r>
        <w:rPr>
          <w:rFonts w:ascii="宋体" w:hAnsi="宋体"/>
          <w:b/>
          <w:bCs/>
          <w:sz w:val="22"/>
        </w:rPr>
        <w:t>)</w:t>
      </w:r>
      <w:r>
        <w:rPr>
          <w:rFonts w:hint="eastAsia" w:ascii="宋体" w:hAnsi="宋体"/>
          <w:b/>
          <w:bCs/>
          <w:sz w:val="22"/>
        </w:rPr>
        <w:t>已接地。</w:t>
      </w:r>
    </w:p>
    <w:p>
      <w:pPr>
        <w:spacing w:line="440" w:lineRule="exact"/>
        <w:rPr>
          <w:rFonts w:ascii="宋体" w:hAnsi="宋体"/>
          <w:b/>
          <w:bCs/>
          <w:sz w:val="22"/>
        </w:rPr>
      </w:pPr>
      <w:r>
        <w:rPr>
          <w:rFonts w:hint="eastAsia" w:ascii="宋体" w:hAnsi="宋体"/>
          <w:b/>
          <w:bCs/>
          <w:sz w:val="22"/>
        </w:rPr>
        <w:t>3.确保仪器处于关机状态时进行接线或拆线。</w:t>
      </w:r>
    </w:p>
    <w:p>
      <w:pPr>
        <w:spacing w:line="440" w:lineRule="exact"/>
        <w:rPr>
          <w:rFonts w:ascii="宋体" w:hAnsi="宋体"/>
          <w:b/>
          <w:bCs/>
          <w:sz w:val="22"/>
        </w:rPr>
      </w:pPr>
      <w:r>
        <w:rPr>
          <w:rFonts w:hint="eastAsia" w:ascii="宋体" w:hAnsi="宋体"/>
          <w:b/>
          <w:bCs/>
          <w:sz w:val="22"/>
        </w:rPr>
        <w:t>4.若仪器长时间空闲，电池需要定期进行充电，以保证其活性，建议充电周期为 1个月。</w:t>
      </w:r>
    </w:p>
    <w:p>
      <w:pPr>
        <w:spacing w:line="440" w:lineRule="exact"/>
        <w:rPr>
          <w:rFonts w:ascii="宋体"/>
          <w:b/>
          <w:bCs/>
          <w:sz w:val="22"/>
        </w:rPr>
      </w:pPr>
      <w:r>
        <w:rPr>
          <w:rFonts w:hint="eastAsia" w:ascii="宋体" w:hAnsi="宋体"/>
          <w:b/>
          <w:bCs/>
          <w:sz w:val="22"/>
        </w:rPr>
        <w:t>5.当高压屏蔽测试线的老化导致泄漏过大时，将导致测量无法进行或误差过大，请联系厂家更换高压屏蔽测试线。</w:t>
      </w:r>
    </w:p>
    <w:p>
      <w:pPr>
        <w:rPr>
          <w:b/>
          <w:sz w:val="52"/>
        </w:rPr>
      </w:pPr>
      <w:r>
        <w:rPr>
          <w:b/>
          <w:sz w:val="52"/>
        </w:rPr>
        <w:t>6.</w:t>
      </w:r>
      <w:r>
        <w:rPr>
          <w:rFonts w:hint="eastAsia"/>
          <w:b/>
          <w:sz w:val="52"/>
        </w:rPr>
        <w:t>附件</w:t>
      </w:r>
    </w:p>
    <w:p>
      <w:pPr>
        <w:pStyle w:val="11"/>
        <w:tabs>
          <w:tab w:val="left" w:pos="2940"/>
        </w:tabs>
        <w:adjustRightInd w:val="0"/>
        <w:snapToGrid w:val="0"/>
        <w:spacing w:line="360" w:lineRule="exac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</w:t>
      </w:r>
      <w:r>
        <w:rPr>
          <w:rFonts w:hint="eastAsia" w:ascii="Times New Roman" w:hAnsi="Times New Roman"/>
          <w:sz w:val="28"/>
          <w:szCs w:val="28"/>
        </w:rPr>
        <w:t xml:space="preserve">  测试线（高压屏蔽测试线、绿色硅胶线、黑色硅胶线各一根）</w:t>
      </w:r>
      <w:r>
        <w:rPr>
          <w:rFonts w:ascii="Times New Roman" w:hAnsi="Times New Roman"/>
          <w:sz w:val="28"/>
          <w:szCs w:val="28"/>
        </w:rPr>
        <w:t>1</w:t>
      </w:r>
      <w:r>
        <w:rPr>
          <w:rFonts w:hint="eastAsia" w:ascii="Times New Roman" w:hAnsi="Times New Roman"/>
          <w:sz w:val="28"/>
          <w:szCs w:val="28"/>
        </w:rPr>
        <w:t>套</w:t>
      </w:r>
    </w:p>
    <w:p>
      <w:pPr>
        <w:adjustRightInd w:val="0"/>
        <w:snapToGrid w:val="0"/>
        <w:spacing w:line="480" w:lineRule="exact"/>
        <w:ind w:left="105" w:hanging="105"/>
        <w:rPr>
          <w:sz w:val="28"/>
          <w:szCs w:val="28"/>
        </w:rPr>
      </w:pPr>
      <w:r>
        <w:rPr>
          <w:sz w:val="28"/>
          <w:szCs w:val="28"/>
        </w:rPr>
        <w:t>2.  AC 220V</w:t>
      </w:r>
      <w:r>
        <w:rPr>
          <w:rFonts w:hint="eastAsia" w:cs="宋体"/>
          <w:sz w:val="28"/>
          <w:szCs w:val="28"/>
        </w:rPr>
        <w:t>电源线</w:t>
      </w:r>
      <w:r>
        <w:rPr>
          <w:sz w:val="28"/>
          <w:szCs w:val="28"/>
        </w:rPr>
        <w:t xml:space="preserve">       1</w:t>
      </w:r>
      <w:r>
        <w:rPr>
          <w:rFonts w:hint="eastAsia" w:cs="宋体"/>
          <w:sz w:val="28"/>
          <w:szCs w:val="28"/>
        </w:rPr>
        <w:t>根</w:t>
      </w:r>
    </w:p>
    <w:p>
      <w:pPr>
        <w:adjustRightInd w:val="0"/>
        <w:snapToGrid w:val="0"/>
        <w:spacing w:line="480" w:lineRule="exact"/>
        <w:rPr>
          <w:sz w:val="28"/>
          <w:szCs w:val="28"/>
        </w:rPr>
      </w:pPr>
      <w:r>
        <w:rPr>
          <w:rFonts w:cs="宋体"/>
          <w:sz w:val="28"/>
          <w:szCs w:val="28"/>
        </w:rPr>
        <w:t xml:space="preserve">3. </w:t>
      </w:r>
      <w:r>
        <w:rPr>
          <w:rFonts w:hint="eastAsia" w:cs="宋体"/>
          <w:sz w:val="28"/>
          <w:szCs w:val="28"/>
        </w:rPr>
        <w:t xml:space="preserve"> 使用说明书</w:t>
      </w:r>
      <w:r>
        <w:rPr>
          <w:sz w:val="28"/>
          <w:szCs w:val="28"/>
        </w:rPr>
        <w:t xml:space="preserve">           1</w:t>
      </w:r>
      <w:r>
        <w:rPr>
          <w:rFonts w:hint="eastAsia" w:cs="宋体"/>
          <w:sz w:val="28"/>
          <w:szCs w:val="28"/>
        </w:rPr>
        <w:t>份</w:t>
      </w:r>
    </w:p>
    <w:p>
      <w:pPr>
        <w:adjustRightInd w:val="0"/>
        <w:snapToGrid w:val="0"/>
        <w:spacing w:line="480" w:lineRule="exact"/>
        <w:rPr>
          <w:rFonts w:hint="eastAsia" w:cs="宋体"/>
          <w:sz w:val="28"/>
          <w:szCs w:val="28"/>
        </w:rPr>
      </w:pPr>
      <w:r>
        <w:rPr>
          <w:rFonts w:cs="宋体"/>
          <w:sz w:val="28"/>
          <w:szCs w:val="28"/>
        </w:rPr>
        <w:t xml:space="preserve">4. </w:t>
      </w:r>
      <w:r>
        <w:rPr>
          <w:rFonts w:hint="eastAsia" w:cs="宋体"/>
          <w:sz w:val="28"/>
          <w:szCs w:val="28"/>
        </w:rPr>
        <w:t xml:space="preserve"> 合格证</w:t>
      </w:r>
      <w:r>
        <w:rPr>
          <w:sz w:val="28"/>
          <w:szCs w:val="28"/>
        </w:rPr>
        <w:t xml:space="preserve">               1</w:t>
      </w:r>
      <w:r>
        <w:rPr>
          <w:rFonts w:hint="eastAsia" w:cs="宋体"/>
          <w:sz w:val="28"/>
          <w:szCs w:val="28"/>
        </w:rPr>
        <w:t>份</w:t>
      </w:r>
    </w:p>
    <w:p>
      <w:pPr>
        <w:adjustRightInd w:val="0"/>
        <w:snapToGrid w:val="0"/>
        <w:spacing w:line="480" w:lineRule="exact"/>
        <w:rPr>
          <w:rFonts w:hint="eastAsia" w:cs="宋体"/>
          <w:sz w:val="28"/>
          <w:szCs w:val="28"/>
        </w:rPr>
      </w:pPr>
    </w:p>
    <w:p>
      <w:pPr>
        <w:adjustRightInd w:val="0"/>
        <w:snapToGrid w:val="0"/>
        <w:spacing w:line="480" w:lineRule="exact"/>
        <w:rPr>
          <w:rFonts w:hint="eastAsia" w:cs="宋体"/>
          <w:sz w:val="28"/>
          <w:szCs w:val="28"/>
        </w:rPr>
      </w:pPr>
    </w:p>
    <w:p>
      <w:pPr>
        <w:adjustRightInd w:val="0"/>
        <w:snapToGrid w:val="0"/>
        <w:spacing w:line="480" w:lineRule="exact"/>
        <w:rPr>
          <w:rFonts w:hint="eastAsia" w:cs="宋体"/>
          <w:sz w:val="28"/>
          <w:szCs w:val="28"/>
        </w:rPr>
      </w:pPr>
    </w:p>
    <w:p>
      <w:pPr>
        <w:adjustRightInd w:val="0"/>
        <w:snapToGrid w:val="0"/>
        <w:spacing w:line="480" w:lineRule="exact"/>
        <w:rPr>
          <w:rFonts w:hint="eastAsia" w:cs="宋体"/>
          <w:sz w:val="28"/>
          <w:szCs w:val="28"/>
        </w:rPr>
      </w:pPr>
    </w:p>
    <w:p>
      <w:pPr>
        <w:adjustRightInd w:val="0"/>
        <w:snapToGrid w:val="0"/>
        <w:spacing w:line="480" w:lineRule="exact"/>
        <w:rPr>
          <w:rFonts w:hint="eastAsia" w:cs="宋体"/>
          <w:sz w:val="28"/>
          <w:szCs w:val="28"/>
        </w:rPr>
      </w:pPr>
    </w:p>
    <w:p>
      <w:pPr>
        <w:adjustRightInd w:val="0"/>
        <w:snapToGrid w:val="0"/>
        <w:spacing w:line="480" w:lineRule="exact"/>
        <w:rPr>
          <w:rFonts w:hint="eastAsia" w:cs="宋体"/>
          <w:sz w:val="28"/>
          <w:szCs w:val="28"/>
        </w:rPr>
      </w:pPr>
    </w:p>
    <w:p>
      <w:pPr>
        <w:adjustRightInd w:val="0"/>
        <w:snapToGrid w:val="0"/>
        <w:spacing w:line="480" w:lineRule="exact"/>
        <w:rPr>
          <w:rFonts w:hint="eastAsia" w:cs="宋体"/>
          <w:sz w:val="28"/>
          <w:szCs w:val="28"/>
        </w:rPr>
      </w:pPr>
    </w:p>
    <w:p>
      <w:pPr>
        <w:adjustRightInd w:val="0"/>
        <w:snapToGrid w:val="0"/>
        <w:spacing w:line="480" w:lineRule="exact"/>
        <w:rPr>
          <w:rFonts w:hint="eastAsia" w:cs="宋体"/>
          <w:sz w:val="28"/>
          <w:szCs w:val="28"/>
        </w:rPr>
      </w:pPr>
    </w:p>
    <w:p>
      <w:pPr>
        <w:adjustRightInd w:val="0"/>
        <w:snapToGrid w:val="0"/>
        <w:spacing w:line="480" w:lineRule="exact"/>
        <w:rPr>
          <w:rFonts w:hint="eastAsia" w:cs="宋体"/>
          <w:sz w:val="28"/>
          <w:szCs w:val="28"/>
        </w:rPr>
      </w:pPr>
    </w:p>
    <w:p>
      <w:pPr>
        <w:adjustRightInd w:val="0"/>
        <w:snapToGrid w:val="0"/>
        <w:spacing w:line="480" w:lineRule="exact"/>
        <w:rPr>
          <w:rFonts w:hint="eastAsia" w:cs="宋体"/>
          <w:sz w:val="28"/>
          <w:szCs w:val="28"/>
        </w:rPr>
      </w:pPr>
    </w:p>
    <w:p>
      <w:pPr>
        <w:adjustRightInd w:val="0"/>
        <w:snapToGrid w:val="0"/>
        <w:spacing w:line="480" w:lineRule="exact"/>
        <w:rPr>
          <w:rFonts w:hint="eastAsia" w:cs="宋体"/>
          <w:sz w:val="28"/>
          <w:szCs w:val="28"/>
        </w:rPr>
      </w:pPr>
    </w:p>
    <w:p>
      <w:pPr>
        <w:adjustRightInd w:val="0"/>
        <w:snapToGrid w:val="0"/>
        <w:spacing w:line="480" w:lineRule="exact"/>
        <w:rPr>
          <w:rFonts w:hint="eastAsia" w:cs="宋体"/>
          <w:sz w:val="28"/>
          <w:szCs w:val="28"/>
        </w:rPr>
      </w:pPr>
    </w:p>
    <w:p>
      <w:pPr>
        <w:adjustRightInd w:val="0"/>
        <w:snapToGrid w:val="0"/>
        <w:spacing w:line="480" w:lineRule="exact"/>
        <w:rPr>
          <w:rFonts w:hint="eastAsia" w:cs="宋体"/>
          <w:sz w:val="28"/>
          <w:szCs w:val="28"/>
        </w:rPr>
      </w:pPr>
    </w:p>
    <w:p>
      <w:pPr>
        <w:adjustRightInd w:val="0"/>
        <w:snapToGrid w:val="0"/>
        <w:spacing w:line="480" w:lineRule="exact"/>
        <w:rPr>
          <w:rFonts w:hint="eastAsia" w:cs="宋体"/>
          <w:sz w:val="28"/>
          <w:szCs w:val="28"/>
        </w:rPr>
      </w:pPr>
    </w:p>
    <w:p>
      <w:pPr>
        <w:adjustRightInd w:val="0"/>
        <w:snapToGrid w:val="0"/>
        <w:spacing w:line="480" w:lineRule="exact"/>
        <w:rPr>
          <w:rFonts w:hint="eastAsia" w:cs="宋体"/>
          <w:sz w:val="28"/>
          <w:szCs w:val="28"/>
        </w:rPr>
      </w:pPr>
    </w:p>
    <w:p>
      <w:pPr>
        <w:adjustRightInd w:val="0"/>
        <w:snapToGrid w:val="0"/>
        <w:spacing w:line="480" w:lineRule="exact"/>
        <w:rPr>
          <w:rFonts w:hint="eastAsia" w:cs="宋体"/>
          <w:sz w:val="28"/>
          <w:szCs w:val="28"/>
        </w:rPr>
      </w:pPr>
    </w:p>
    <w:p>
      <w:pPr>
        <w:adjustRightInd w:val="0"/>
        <w:snapToGrid w:val="0"/>
        <w:spacing w:line="480" w:lineRule="exact"/>
        <w:rPr>
          <w:sz w:val="28"/>
          <w:szCs w:val="28"/>
        </w:rPr>
      </w:pPr>
    </w:p>
    <w:sectPr>
      <w:headerReference r:id="rId3" w:type="default"/>
      <w:footerReference r:id="rId4" w:type="default"/>
      <w:footerReference r:id="rId5" w:type="even"/>
      <w:pgSz w:w="11906" w:h="16838"/>
      <w:pgMar w:top="1440" w:right="1274" w:bottom="1440" w:left="1800" w:header="851" w:footer="908" w:gutter="0"/>
      <w:pgNumType w:fmt="numberInDash" w:start="1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Webdings">
    <w:panose1 w:val="05030102010509060703"/>
    <w:charset w:val="02"/>
    <w:family w:val="roman"/>
    <w:pitch w:val="default"/>
    <w:sig w:usb0="00000000" w:usb1="0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framePr w:wrap="around" w:vAnchor="text" w:hAnchor="page" w:x="5761" w:y="388"/>
      <w:rPr>
        <w:rStyle w:val="7"/>
      </w:rPr>
    </w:pPr>
    <w:r>
      <w:rPr>
        <w:rStyle w:val="7"/>
      </w:rPr>
      <w:fldChar w:fldCharType="begin"/>
    </w:r>
    <w:r>
      <w:rPr>
        <w:rStyle w:val="7"/>
      </w:rPr>
      <w:instrText xml:space="preserve">PAGE  </w:instrText>
    </w:r>
    <w:r>
      <w:rPr>
        <w:rStyle w:val="7"/>
      </w:rPr>
      <w:fldChar w:fldCharType="separate"/>
    </w:r>
    <w:r>
      <w:rPr>
        <w:rStyle w:val="7"/>
      </w:rPr>
      <w:t>- 8 -</w:t>
    </w:r>
    <w:r>
      <w:rPr>
        <w:rStyle w:val="7"/>
      </w:rPr>
      <w:fldChar w:fldCharType="end"/>
    </w:r>
  </w:p>
  <w:p>
    <w:pPr>
      <w:pStyle w:val="2"/>
      <w:tabs>
        <w:tab w:val="right" w:pos="8312"/>
        <w:tab w:val="clear" w:pos="8306"/>
      </w:tabs>
      <w:jc w:val="both"/>
      <w:rPr>
        <w:sz w:val="32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framePr w:wrap="around" w:vAnchor="text" w:hAnchor="margin" w:xAlign="center" w:y="1"/>
      <w:rPr>
        <w:rStyle w:val="7"/>
      </w:rPr>
    </w:pPr>
    <w:r>
      <w:rPr>
        <w:rStyle w:val="7"/>
      </w:rPr>
      <w:fldChar w:fldCharType="begin"/>
    </w:r>
    <w:r>
      <w:rPr>
        <w:rStyle w:val="7"/>
      </w:rPr>
      <w:instrText xml:space="preserve">PAGE  </w:instrText>
    </w:r>
    <w:r>
      <w:rPr>
        <w:rStyle w:val="7"/>
      </w:rPr>
      <w:fldChar w:fldCharType="end"/>
    </w:r>
  </w:p>
  <w:p>
    <w:pPr>
      <w:pStyle w:val="2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pBdr>
        <w:top w:val="none" w:color="auto" w:sz="0" w:space="0"/>
        <w:left w:val="none" w:color="auto" w:sz="0" w:space="0"/>
        <w:bottom w:val="none" w:color="auto" w:sz="0" w:space="1"/>
        <w:right w:val="none" w:color="auto" w:sz="0" w:space="0"/>
        <w:between w:val="none" w:color="auto" w:sz="0" w:space="0"/>
      </w:pBd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B"/>
    <w:multiLevelType w:val="multilevel"/>
    <w:tmpl w:val="0000000B"/>
    <w:lvl w:ilvl="0" w:tentative="0">
      <w:start w:val="4"/>
      <w:numFmt w:val="bullet"/>
      <w:lvlText w:val="●"/>
      <w:lvlJc w:val="left"/>
      <w:pPr>
        <w:ind w:left="780" w:hanging="360"/>
      </w:pPr>
      <w:rPr>
        <w:rFonts w:hint="eastAsia" w:ascii="宋体" w:hAnsi="宋体" w:eastAsia="宋体"/>
      </w:rPr>
    </w:lvl>
    <w:lvl w:ilvl="1" w:tentative="0">
      <w:start w:val="1"/>
      <w:numFmt w:val="bullet"/>
      <w:lvlText w:val=""/>
      <w:lvlJc w:val="left"/>
      <w:pPr>
        <w:ind w:left="1260" w:hanging="420"/>
      </w:pPr>
      <w:rPr>
        <w:rFonts w:hint="default" w:ascii="Wingdings" w:hAnsi="Wingdings"/>
      </w:rPr>
    </w:lvl>
    <w:lvl w:ilvl="2" w:tentative="0">
      <w:start w:val="1"/>
      <w:numFmt w:val="bullet"/>
      <w:lvlText w:val=""/>
      <w:lvlJc w:val="left"/>
      <w:pPr>
        <w:ind w:left="1680" w:hanging="420"/>
      </w:pPr>
      <w:rPr>
        <w:rFonts w:hint="default" w:ascii="Wingdings" w:hAnsi="Wingdings"/>
      </w:rPr>
    </w:lvl>
    <w:lvl w:ilvl="3" w:tentative="0">
      <w:start w:val="1"/>
      <w:numFmt w:val="bullet"/>
      <w:lvlText w:val=""/>
      <w:lvlJc w:val="left"/>
      <w:pPr>
        <w:ind w:left="2100" w:hanging="420"/>
      </w:pPr>
      <w:rPr>
        <w:rFonts w:hint="default" w:ascii="Wingdings" w:hAnsi="Wingdings"/>
      </w:rPr>
    </w:lvl>
    <w:lvl w:ilvl="4" w:tentative="0">
      <w:start w:val="1"/>
      <w:numFmt w:val="bullet"/>
      <w:lvlText w:val=""/>
      <w:lvlJc w:val="left"/>
      <w:pPr>
        <w:ind w:left="2520" w:hanging="420"/>
      </w:pPr>
      <w:rPr>
        <w:rFonts w:hint="default" w:ascii="Wingdings" w:hAnsi="Wingdings"/>
      </w:rPr>
    </w:lvl>
    <w:lvl w:ilvl="5" w:tentative="0">
      <w:start w:val="1"/>
      <w:numFmt w:val="bullet"/>
      <w:lvlText w:val=""/>
      <w:lvlJc w:val="left"/>
      <w:pPr>
        <w:ind w:left="2940" w:hanging="420"/>
      </w:pPr>
      <w:rPr>
        <w:rFonts w:hint="default" w:ascii="Wingdings" w:hAnsi="Wingdings"/>
      </w:rPr>
    </w:lvl>
    <w:lvl w:ilvl="6" w:tentative="0">
      <w:start w:val="1"/>
      <w:numFmt w:val="bullet"/>
      <w:lvlText w:val=""/>
      <w:lvlJc w:val="left"/>
      <w:pPr>
        <w:ind w:left="3360" w:hanging="420"/>
      </w:pPr>
      <w:rPr>
        <w:rFonts w:hint="default" w:ascii="Wingdings" w:hAnsi="Wingdings"/>
      </w:rPr>
    </w:lvl>
    <w:lvl w:ilvl="7" w:tentative="0">
      <w:start w:val="1"/>
      <w:numFmt w:val="bullet"/>
      <w:lvlText w:val=""/>
      <w:lvlJc w:val="left"/>
      <w:pPr>
        <w:ind w:left="3780" w:hanging="420"/>
      </w:pPr>
      <w:rPr>
        <w:rFonts w:hint="default" w:ascii="Wingdings" w:hAnsi="Wingdings"/>
      </w:rPr>
    </w:lvl>
    <w:lvl w:ilvl="8" w:tentative="0">
      <w:start w:val="1"/>
      <w:numFmt w:val="bullet"/>
      <w:lvlText w:val=""/>
      <w:lvlJc w:val="left"/>
      <w:pPr>
        <w:ind w:left="4200" w:hanging="420"/>
      </w:pPr>
      <w:rPr>
        <w:rFonts w:hint="default" w:ascii="Wingdings" w:hAnsi="Wingdings"/>
      </w:rPr>
    </w:lvl>
  </w:abstractNum>
  <w:abstractNum w:abstractNumId="1">
    <w:nsid w:val="0000000C"/>
    <w:multiLevelType w:val="multilevel"/>
    <w:tmpl w:val="0000000C"/>
    <w:lvl w:ilvl="0" w:tentative="0">
      <w:start w:val="1"/>
      <w:numFmt w:val="bullet"/>
      <w:lvlText w:val=""/>
      <w:lvlJc w:val="left"/>
      <w:pPr>
        <w:ind w:left="360" w:hanging="360"/>
      </w:pPr>
      <w:rPr>
        <w:rFonts w:hint="default" w:ascii="Wingdings" w:hAnsi="Wingdings"/>
      </w:rPr>
    </w:lvl>
    <w:lvl w:ilvl="1" w:tentative="0">
      <w:start w:val="1"/>
      <w:numFmt w:val="bullet"/>
      <w:lvlText w:val=""/>
      <w:lvlJc w:val="left"/>
      <w:pPr>
        <w:ind w:left="840" w:hanging="420"/>
      </w:pPr>
      <w:rPr>
        <w:rFonts w:hint="default" w:ascii="Wingdings" w:hAnsi="Wingdings"/>
      </w:rPr>
    </w:lvl>
    <w:lvl w:ilvl="2" w:tentative="0">
      <w:start w:val="1"/>
      <w:numFmt w:val="bullet"/>
      <w:lvlText w:val=""/>
      <w:lvlJc w:val="left"/>
      <w:pPr>
        <w:ind w:left="1260" w:hanging="420"/>
      </w:pPr>
      <w:rPr>
        <w:rFonts w:hint="default" w:ascii="Wingdings" w:hAnsi="Wingdings"/>
      </w:rPr>
    </w:lvl>
    <w:lvl w:ilvl="3" w:tentative="0">
      <w:start w:val="1"/>
      <w:numFmt w:val="bullet"/>
      <w:lvlText w:val=""/>
      <w:lvlJc w:val="left"/>
      <w:pPr>
        <w:ind w:left="1680" w:hanging="420"/>
      </w:pPr>
      <w:rPr>
        <w:rFonts w:hint="default" w:ascii="Wingdings" w:hAnsi="Wingdings"/>
      </w:rPr>
    </w:lvl>
    <w:lvl w:ilvl="4" w:tentative="0">
      <w:start w:val="1"/>
      <w:numFmt w:val="bullet"/>
      <w:lvlText w:val=""/>
      <w:lvlJc w:val="left"/>
      <w:pPr>
        <w:ind w:left="2100" w:hanging="420"/>
      </w:pPr>
      <w:rPr>
        <w:rFonts w:hint="default" w:ascii="Wingdings" w:hAnsi="Wingdings"/>
      </w:rPr>
    </w:lvl>
    <w:lvl w:ilvl="5" w:tentative="0">
      <w:start w:val="1"/>
      <w:numFmt w:val="bullet"/>
      <w:lvlText w:val=""/>
      <w:lvlJc w:val="left"/>
      <w:pPr>
        <w:ind w:left="2520" w:hanging="420"/>
      </w:pPr>
      <w:rPr>
        <w:rFonts w:hint="default" w:ascii="Wingdings" w:hAnsi="Wingdings"/>
      </w:rPr>
    </w:lvl>
    <w:lvl w:ilvl="6" w:tentative="0">
      <w:start w:val="1"/>
      <w:numFmt w:val="bullet"/>
      <w:lvlText w:val=""/>
      <w:lvlJc w:val="left"/>
      <w:pPr>
        <w:ind w:left="2940" w:hanging="420"/>
      </w:pPr>
      <w:rPr>
        <w:rFonts w:hint="default" w:ascii="Wingdings" w:hAnsi="Wingdings"/>
      </w:rPr>
    </w:lvl>
    <w:lvl w:ilvl="7" w:tentative="0">
      <w:start w:val="1"/>
      <w:numFmt w:val="bullet"/>
      <w:lvlText w:val=""/>
      <w:lvlJc w:val="left"/>
      <w:pPr>
        <w:ind w:left="3360" w:hanging="420"/>
      </w:pPr>
      <w:rPr>
        <w:rFonts w:hint="default" w:ascii="Wingdings" w:hAnsi="Wingdings"/>
      </w:rPr>
    </w:lvl>
    <w:lvl w:ilvl="8" w:tentative="0">
      <w:start w:val="1"/>
      <w:numFmt w:val="bullet"/>
      <w:lvlText w:val=""/>
      <w:lvlJc w:val="left"/>
      <w:pPr>
        <w:ind w:left="3780" w:hanging="420"/>
      </w:pPr>
      <w:rPr>
        <w:rFonts w:hint="default" w:ascii="Wingdings" w:hAnsi="Wingdings"/>
      </w:rPr>
    </w:lvl>
  </w:abstractNum>
  <w:abstractNum w:abstractNumId="2">
    <w:nsid w:val="0000000D"/>
    <w:multiLevelType w:val="multilevel"/>
    <w:tmpl w:val="0000000D"/>
    <w:lvl w:ilvl="0" w:tentative="0">
      <w:start w:val="1"/>
      <w:numFmt w:val="bullet"/>
      <w:lvlText w:val=""/>
      <w:lvlJc w:val="left"/>
      <w:pPr>
        <w:tabs>
          <w:tab w:val="left" w:pos="420"/>
        </w:tabs>
        <w:ind w:left="420" w:hanging="420"/>
      </w:pPr>
      <w:rPr>
        <w:rFonts w:hint="default" w:ascii="Wingdings" w:hAnsi="Wingdings"/>
      </w:rPr>
    </w:lvl>
    <w:lvl w:ilvl="1" w:tentative="0">
      <w:start w:val="1"/>
      <w:numFmt w:val="bullet"/>
      <w:lvlText w:val=""/>
      <w:lvlJc w:val="left"/>
      <w:pPr>
        <w:tabs>
          <w:tab w:val="left" w:pos="840"/>
        </w:tabs>
        <w:ind w:left="840" w:hanging="420"/>
      </w:pPr>
      <w:rPr>
        <w:rFonts w:hint="default" w:ascii="Wingdings" w:hAnsi="Wingdings"/>
      </w:rPr>
    </w:lvl>
    <w:lvl w:ilvl="2" w:tentative="0">
      <w:start w:val="1"/>
      <w:numFmt w:val="bullet"/>
      <w:lvlText w:val=""/>
      <w:lvlJc w:val="left"/>
      <w:pPr>
        <w:tabs>
          <w:tab w:val="left" w:pos="1260"/>
        </w:tabs>
        <w:ind w:left="1260" w:hanging="420"/>
      </w:pPr>
      <w:rPr>
        <w:rFonts w:hint="default" w:ascii="Wingdings" w:hAnsi="Wingdings"/>
      </w:rPr>
    </w:lvl>
    <w:lvl w:ilvl="3" w:tentative="0">
      <w:start w:val="1"/>
      <w:numFmt w:val="bullet"/>
      <w:lvlText w:val=""/>
      <w:lvlJc w:val="left"/>
      <w:pPr>
        <w:tabs>
          <w:tab w:val="left" w:pos="1680"/>
        </w:tabs>
        <w:ind w:left="1680" w:hanging="420"/>
      </w:pPr>
      <w:rPr>
        <w:rFonts w:hint="default" w:ascii="Wingdings" w:hAnsi="Wingdings"/>
      </w:rPr>
    </w:lvl>
    <w:lvl w:ilvl="4" w:tentative="0">
      <w:start w:val="1"/>
      <w:numFmt w:val="bullet"/>
      <w:lvlText w:val=""/>
      <w:lvlJc w:val="left"/>
      <w:pPr>
        <w:tabs>
          <w:tab w:val="left" w:pos="2100"/>
        </w:tabs>
        <w:ind w:left="2100" w:hanging="420"/>
      </w:pPr>
      <w:rPr>
        <w:rFonts w:hint="default" w:ascii="Wingdings" w:hAnsi="Wingdings"/>
      </w:rPr>
    </w:lvl>
    <w:lvl w:ilvl="5" w:tentative="0">
      <w:start w:val="1"/>
      <w:numFmt w:val="bullet"/>
      <w:lvlText w:val=""/>
      <w:lvlJc w:val="left"/>
      <w:pPr>
        <w:tabs>
          <w:tab w:val="left" w:pos="2520"/>
        </w:tabs>
        <w:ind w:left="2520" w:hanging="420"/>
      </w:pPr>
      <w:rPr>
        <w:rFonts w:hint="default" w:ascii="Wingdings" w:hAnsi="Wingdings"/>
      </w:rPr>
    </w:lvl>
    <w:lvl w:ilvl="6" w:tentative="0">
      <w:start w:val="1"/>
      <w:numFmt w:val="bullet"/>
      <w:lvlText w:val=""/>
      <w:lvlJc w:val="left"/>
      <w:pPr>
        <w:tabs>
          <w:tab w:val="left" w:pos="2940"/>
        </w:tabs>
        <w:ind w:left="2940" w:hanging="420"/>
      </w:pPr>
      <w:rPr>
        <w:rFonts w:hint="default" w:ascii="Wingdings" w:hAnsi="Wingdings"/>
      </w:rPr>
    </w:lvl>
    <w:lvl w:ilvl="7" w:tentative="0">
      <w:start w:val="1"/>
      <w:numFmt w:val="bullet"/>
      <w:lvlText w:val=""/>
      <w:lvlJc w:val="left"/>
      <w:pPr>
        <w:tabs>
          <w:tab w:val="left" w:pos="3360"/>
        </w:tabs>
        <w:ind w:left="3360" w:hanging="420"/>
      </w:pPr>
      <w:rPr>
        <w:rFonts w:hint="default" w:ascii="Wingdings" w:hAnsi="Wingdings"/>
      </w:rPr>
    </w:lvl>
    <w:lvl w:ilvl="8" w:tentative="0">
      <w:start w:val="1"/>
      <w:numFmt w:val="bullet"/>
      <w:lvlText w:val=""/>
      <w:lvlJc w:val="left"/>
      <w:pPr>
        <w:tabs>
          <w:tab w:val="left" w:pos="3780"/>
        </w:tabs>
        <w:ind w:left="3780" w:hanging="420"/>
      </w:pPr>
      <w:rPr>
        <w:rFonts w:hint="default" w:ascii="Wingdings" w:hAnsi="Wingdings"/>
      </w:rPr>
    </w:lvl>
  </w:abstractNum>
  <w:abstractNum w:abstractNumId="3">
    <w:nsid w:val="0000000E"/>
    <w:multiLevelType w:val="multilevel"/>
    <w:tmpl w:val="0000000E"/>
    <w:lvl w:ilvl="0" w:tentative="0">
      <w:start w:val="1"/>
      <w:numFmt w:val="bullet"/>
      <w:lvlText w:val=""/>
      <w:lvlJc w:val="left"/>
      <w:pPr>
        <w:tabs>
          <w:tab w:val="left" w:pos="420"/>
        </w:tabs>
        <w:ind w:left="420" w:hanging="420"/>
      </w:pPr>
      <w:rPr>
        <w:rFonts w:hint="default" w:ascii="Wingdings" w:hAnsi="Wingdings"/>
      </w:rPr>
    </w:lvl>
    <w:lvl w:ilvl="1" w:tentative="0">
      <w:start w:val="1"/>
      <w:numFmt w:val="bullet"/>
      <w:lvlText w:val=""/>
      <w:lvlJc w:val="left"/>
      <w:pPr>
        <w:tabs>
          <w:tab w:val="left" w:pos="840"/>
        </w:tabs>
        <w:ind w:left="840" w:hanging="420"/>
      </w:pPr>
      <w:rPr>
        <w:rFonts w:hint="default" w:ascii="Wingdings" w:hAnsi="Wingdings"/>
      </w:rPr>
    </w:lvl>
    <w:lvl w:ilvl="2" w:tentative="0">
      <w:start w:val="1"/>
      <w:numFmt w:val="bullet"/>
      <w:lvlText w:val=""/>
      <w:lvlJc w:val="left"/>
      <w:pPr>
        <w:tabs>
          <w:tab w:val="left" w:pos="1260"/>
        </w:tabs>
        <w:ind w:left="1260" w:hanging="420"/>
      </w:pPr>
      <w:rPr>
        <w:rFonts w:hint="default" w:ascii="Wingdings" w:hAnsi="Wingdings"/>
      </w:rPr>
    </w:lvl>
    <w:lvl w:ilvl="3" w:tentative="0">
      <w:start w:val="1"/>
      <w:numFmt w:val="bullet"/>
      <w:lvlText w:val=""/>
      <w:lvlJc w:val="left"/>
      <w:pPr>
        <w:tabs>
          <w:tab w:val="left" w:pos="1680"/>
        </w:tabs>
        <w:ind w:left="1680" w:hanging="420"/>
      </w:pPr>
      <w:rPr>
        <w:rFonts w:hint="default" w:ascii="Wingdings" w:hAnsi="Wingdings"/>
      </w:rPr>
    </w:lvl>
    <w:lvl w:ilvl="4" w:tentative="0">
      <w:start w:val="1"/>
      <w:numFmt w:val="bullet"/>
      <w:lvlText w:val=""/>
      <w:lvlJc w:val="left"/>
      <w:pPr>
        <w:tabs>
          <w:tab w:val="left" w:pos="2100"/>
        </w:tabs>
        <w:ind w:left="2100" w:hanging="420"/>
      </w:pPr>
      <w:rPr>
        <w:rFonts w:hint="default" w:ascii="Wingdings" w:hAnsi="Wingdings"/>
      </w:rPr>
    </w:lvl>
    <w:lvl w:ilvl="5" w:tentative="0">
      <w:start w:val="1"/>
      <w:numFmt w:val="bullet"/>
      <w:lvlText w:val=""/>
      <w:lvlJc w:val="left"/>
      <w:pPr>
        <w:tabs>
          <w:tab w:val="left" w:pos="2520"/>
        </w:tabs>
        <w:ind w:left="2520" w:hanging="420"/>
      </w:pPr>
      <w:rPr>
        <w:rFonts w:hint="default" w:ascii="Wingdings" w:hAnsi="Wingdings"/>
      </w:rPr>
    </w:lvl>
    <w:lvl w:ilvl="6" w:tentative="0">
      <w:start w:val="1"/>
      <w:numFmt w:val="bullet"/>
      <w:lvlText w:val=""/>
      <w:lvlJc w:val="left"/>
      <w:pPr>
        <w:tabs>
          <w:tab w:val="left" w:pos="2940"/>
        </w:tabs>
        <w:ind w:left="2940" w:hanging="420"/>
      </w:pPr>
      <w:rPr>
        <w:rFonts w:hint="default" w:ascii="Wingdings" w:hAnsi="Wingdings"/>
      </w:rPr>
    </w:lvl>
    <w:lvl w:ilvl="7" w:tentative="0">
      <w:start w:val="1"/>
      <w:numFmt w:val="bullet"/>
      <w:lvlText w:val=""/>
      <w:lvlJc w:val="left"/>
      <w:pPr>
        <w:tabs>
          <w:tab w:val="left" w:pos="3360"/>
        </w:tabs>
        <w:ind w:left="3360" w:hanging="420"/>
      </w:pPr>
      <w:rPr>
        <w:rFonts w:hint="default" w:ascii="Wingdings" w:hAnsi="Wingdings"/>
      </w:rPr>
    </w:lvl>
    <w:lvl w:ilvl="8" w:tentative="0">
      <w:start w:val="1"/>
      <w:numFmt w:val="bullet"/>
      <w:lvlText w:val=""/>
      <w:lvlJc w:val="left"/>
      <w:pPr>
        <w:tabs>
          <w:tab w:val="left" w:pos="3780"/>
        </w:tabs>
        <w:ind w:left="3780" w:hanging="420"/>
      </w:pPr>
      <w:rPr>
        <w:rFonts w:hint="default" w:ascii="Wingdings" w:hAnsi="Wingdings"/>
      </w:rPr>
    </w:lvl>
  </w:abstractNum>
  <w:abstractNum w:abstractNumId="4">
    <w:nsid w:val="6AB44EC5"/>
    <w:multiLevelType w:val="multilevel"/>
    <w:tmpl w:val="6AB44EC5"/>
    <w:lvl w:ilvl="0" w:tentative="0">
      <w:start w:val="1"/>
      <w:numFmt w:val="decimal"/>
      <w:lvlText w:val="%1."/>
      <w:lvlJc w:val="left"/>
      <w:pPr>
        <w:tabs>
          <w:tab w:val="left" w:pos="780"/>
        </w:tabs>
        <w:ind w:left="780" w:hanging="360"/>
      </w:pPr>
      <w:rPr>
        <w:rFonts w:hint="default" w:cs="Times New Roman"/>
      </w:rPr>
    </w:lvl>
    <w:lvl w:ilvl="1" w:tentative="0">
      <w:start w:val="1"/>
      <w:numFmt w:val="lowerLetter"/>
      <w:lvlText w:val="%2)"/>
      <w:lvlJc w:val="left"/>
      <w:pPr>
        <w:tabs>
          <w:tab w:val="left" w:pos="1260"/>
        </w:tabs>
        <w:ind w:left="1260" w:hanging="420"/>
      </w:pPr>
      <w:rPr>
        <w:rFonts w:cs="Times New Roman"/>
      </w:rPr>
    </w:lvl>
    <w:lvl w:ilvl="2" w:tentative="0">
      <w:start w:val="1"/>
      <w:numFmt w:val="lowerRoman"/>
      <w:lvlText w:val="%3."/>
      <w:lvlJc w:val="right"/>
      <w:pPr>
        <w:tabs>
          <w:tab w:val="left" w:pos="1680"/>
        </w:tabs>
        <w:ind w:left="1680" w:hanging="420"/>
      </w:pPr>
      <w:rPr>
        <w:rFonts w:cs="Times New Roman"/>
      </w:rPr>
    </w:lvl>
    <w:lvl w:ilvl="3" w:tentative="0">
      <w:start w:val="1"/>
      <w:numFmt w:val="decimal"/>
      <w:lvlText w:val="%4."/>
      <w:lvlJc w:val="left"/>
      <w:pPr>
        <w:tabs>
          <w:tab w:val="left" w:pos="2100"/>
        </w:tabs>
        <w:ind w:left="2100" w:hanging="420"/>
      </w:pPr>
      <w:rPr>
        <w:rFonts w:cs="Times New Roman"/>
      </w:rPr>
    </w:lvl>
    <w:lvl w:ilvl="4" w:tentative="0">
      <w:start w:val="1"/>
      <w:numFmt w:val="lowerLetter"/>
      <w:lvlText w:val="%5)"/>
      <w:lvlJc w:val="left"/>
      <w:pPr>
        <w:tabs>
          <w:tab w:val="left" w:pos="2520"/>
        </w:tabs>
        <w:ind w:left="2520" w:hanging="420"/>
      </w:pPr>
      <w:rPr>
        <w:rFonts w:cs="Times New Roman"/>
      </w:rPr>
    </w:lvl>
    <w:lvl w:ilvl="5" w:tentative="0">
      <w:start w:val="1"/>
      <w:numFmt w:val="lowerRoman"/>
      <w:lvlText w:val="%6."/>
      <w:lvlJc w:val="right"/>
      <w:pPr>
        <w:tabs>
          <w:tab w:val="left" w:pos="2940"/>
        </w:tabs>
        <w:ind w:left="2940" w:hanging="420"/>
      </w:pPr>
      <w:rPr>
        <w:rFonts w:cs="Times New Roman"/>
      </w:rPr>
    </w:lvl>
    <w:lvl w:ilvl="6" w:tentative="0">
      <w:start w:val="1"/>
      <w:numFmt w:val="decimal"/>
      <w:lvlText w:val="%7."/>
      <w:lvlJc w:val="left"/>
      <w:pPr>
        <w:tabs>
          <w:tab w:val="left" w:pos="3360"/>
        </w:tabs>
        <w:ind w:left="3360" w:hanging="420"/>
      </w:pPr>
      <w:rPr>
        <w:rFonts w:cs="Times New Roman"/>
      </w:rPr>
    </w:lvl>
    <w:lvl w:ilvl="7" w:tentative="0">
      <w:start w:val="1"/>
      <w:numFmt w:val="lowerLetter"/>
      <w:lvlText w:val="%8)"/>
      <w:lvlJc w:val="left"/>
      <w:pPr>
        <w:tabs>
          <w:tab w:val="left" w:pos="3780"/>
        </w:tabs>
        <w:ind w:left="3780" w:hanging="420"/>
      </w:pPr>
      <w:rPr>
        <w:rFonts w:cs="Times New Roman"/>
      </w:rPr>
    </w:lvl>
    <w:lvl w:ilvl="8" w:tentative="0">
      <w:start w:val="1"/>
      <w:numFmt w:val="lowerRoman"/>
      <w:lvlText w:val="%9."/>
      <w:lvlJc w:val="right"/>
      <w:pPr>
        <w:tabs>
          <w:tab w:val="left" w:pos="4200"/>
        </w:tabs>
        <w:ind w:left="4200" w:hanging="420"/>
      </w:pPr>
      <w:rPr>
        <w:rFonts w:cs="Times New Roman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NotTrackMoves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832B2"/>
    <w:rsid w:val="000073E4"/>
    <w:rsid w:val="00027236"/>
    <w:rsid w:val="00045271"/>
    <w:rsid w:val="000603B4"/>
    <w:rsid w:val="00061E29"/>
    <w:rsid w:val="00065407"/>
    <w:rsid w:val="00081A76"/>
    <w:rsid w:val="000916C9"/>
    <w:rsid w:val="000C2935"/>
    <w:rsid w:val="000D5AF7"/>
    <w:rsid w:val="000F6BB4"/>
    <w:rsid w:val="00113EC0"/>
    <w:rsid w:val="00114B8D"/>
    <w:rsid w:val="0012620F"/>
    <w:rsid w:val="00136407"/>
    <w:rsid w:val="00173634"/>
    <w:rsid w:val="00177A61"/>
    <w:rsid w:val="00183D79"/>
    <w:rsid w:val="0018633C"/>
    <w:rsid w:val="00195028"/>
    <w:rsid w:val="001B10AA"/>
    <w:rsid w:val="001D1292"/>
    <w:rsid w:val="001D5AAA"/>
    <w:rsid w:val="001D71BB"/>
    <w:rsid w:val="001E19D2"/>
    <w:rsid w:val="00203413"/>
    <w:rsid w:val="002035E6"/>
    <w:rsid w:val="002231F0"/>
    <w:rsid w:val="00274B5F"/>
    <w:rsid w:val="00297944"/>
    <w:rsid w:val="002B01C8"/>
    <w:rsid w:val="002C4EA2"/>
    <w:rsid w:val="002C7817"/>
    <w:rsid w:val="002F4433"/>
    <w:rsid w:val="0032533A"/>
    <w:rsid w:val="003262EC"/>
    <w:rsid w:val="00345B19"/>
    <w:rsid w:val="00355CD6"/>
    <w:rsid w:val="00360649"/>
    <w:rsid w:val="003978D5"/>
    <w:rsid w:val="003A652F"/>
    <w:rsid w:val="003F1FE3"/>
    <w:rsid w:val="003F4FBD"/>
    <w:rsid w:val="00423D87"/>
    <w:rsid w:val="00451199"/>
    <w:rsid w:val="00457BC9"/>
    <w:rsid w:val="00481813"/>
    <w:rsid w:val="00484002"/>
    <w:rsid w:val="00491D30"/>
    <w:rsid w:val="004A634B"/>
    <w:rsid w:val="004D7469"/>
    <w:rsid w:val="004E7E5F"/>
    <w:rsid w:val="00525C6D"/>
    <w:rsid w:val="00566392"/>
    <w:rsid w:val="005B385C"/>
    <w:rsid w:val="005C2252"/>
    <w:rsid w:val="005C48CC"/>
    <w:rsid w:val="005E5F86"/>
    <w:rsid w:val="00600E29"/>
    <w:rsid w:val="00606ADB"/>
    <w:rsid w:val="0064140F"/>
    <w:rsid w:val="00643CFF"/>
    <w:rsid w:val="00665DE5"/>
    <w:rsid w:val="006832B2"/>
    <w:rsid w:val="006841A1"/>
    <w:rsid w:val="006D1327"/>
    <w:rsid w:val="006F329E"/>
    <w:rsid w:val="0072029C"/>
    <w:rsid w:val="0072306A"/>
    <w:rsid w:val="00777DBB"/>
    <w:rsid w:val="00786BD9"/>
    <w:rsid w:val="00790FC4"/>
    <w:rsid w:val="007B2399"/>
    <w:rsid w:val="007C110B"/>
    <w:rsid w:val="007E1CA8"/>
    <w:rsid w:val="00804878"/>
    <w:rsid w:val="00805FA5"/>
    <w:rsid w:val="00813396"/>
    <w:rsid w:val="008133D2"/>
    <w:rsid w:val="00830FE0"/>
    <w:rsid w:val="00833F4A"/>
    <w:rsid w:val="008379A7"/>
    <w:rsid w:val="00844E7D"/>
    <w:rsid w:val="00853FB4"/>
    <w:rsid w:val="00856BEA"/>
    <w:rsid w:val="00883F3F"/>
    <w:rsid w:val="008869FB"/>
    <w:rsid w:val="00895435"/>
    <w:rsid w:val="008D4BB2"/>
    <w:rsid w:val="009112CD"/>
    <w:rsid w:val="00951289"/>
    <w:rsid w:val="0096344A"/>
    <w:rsid w:val="00980A3B"/>
    <w:rsid w:val="009A48D1"/>
    <w:rsid w:val="009D3E08"/>
    <w:rsid w:val="009F5ECF"/>
    <w:rsid w:val="009F6787"/>
    <w:rsid w:val="00A01039"/>
    <w:rsid w:val="00A33296"/>
    <w:rsid w:val="00A55DA8"/>
    <w:rsid w:val="00A66573"/>
    <w:rsid w:val="00A7079E"/>
    <w:rsid w:val="00A940DD"/>
    <w:rsid w:val="00AA47D2"/>
    <w:rsid w:val="00AA60EB"/>
    <w:rsid w:val="00AB1BFF"/>
    <w:rsid w:val="00AF2797"/>
    <w:rsid w:val="00B114AD"/>
    <w:rsid w:val="00B27202"/>
    <w:rsid w:val="00B4632B"/>
    <w:rsid w:val="00B669BE"/>
    <w:rsid w:val="00B803DC"/>
    <w:rsid w:val="00BA3972"/>
    <w:rsid w:val="00BD5EBF"/>
    <w:rsid w:val="00C324CC"/>
    <w:rsid w:val="00C5007C"/>
    <w:rsid w:val="00CA1FA3"/>
    <w:rsid w:val="00CB7927"/>
    <w:rsid w:val="00CC69FE"/>
    <w:rsid w:val="00CD1713"/>
    <w:rsid w:val="00CD4CFE"/>
    <w:rsid w:val="00D23409"/>
    <w:rsid w:val="00D465E5"/>
    <w:rsid w:val="00D55521"/>
    <w:rsid w:val="00D80893"/>
    <w:rsid w:val="00D82A2D"/>
    <w:rsid w:val="00D92776"/>
    <w:rsid w:val="00DA6A0B"/>
    <w:rsid w:val="00DA7DDB"/>
    <w:rsid w:val="00DB4912"/>
    <w:rsid w:val="00DF1609"/>
    <w:rsid w:val="00E3592A"/>
    <w:rsid w:val="00E6124A"/>
    <w:rsid w:val="00E7690B"/>
    <w:rsid w:val="00F24B9F"/>
    <w:rsid w:val="00F443C2"/>
    <w:rsid w:val="00F46C8D"/>
    <w:rsid w:val="00F57E9B"/>
    <w:rsid w:val="00F8143C"/>
    <w:rsid w:val="00F86D71"/>
    <w:rsid w:val="00FA12B8"/>
    <w:rsid w:val="00FB0FF8"/>
    <w:rsid w:val="00FC3875"/>
    <w:rsid w:val="00FD3584"/>
    <w:rsid w:val="00FD73E4"/>
    <w:rsid w:val="20CB14A9"/>
    <w:rsid w:val="3405405B"/>
    <w:rsid w:val="409675C8"/>
    <w:rsid w:val="6C9C78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f">
      <v:fill on="t" focussize="0,0"/>
      <v:stroke on="f"/>
    </o:shapedefaults>
    <o:shapelayout v:ext="edit">
      <o:idmap v:ext="edit" data="1"/>
      <o:rules v:ext="edit">
        <o:r id="V:Rule1" type="connector" idref="#_x0000_s1173"/>
        <o:r id="V:Rule2" type="connector" idref="#_x0000_s1225"/>
        <o:r id="V:Rule3" type="connector" idref="#_x0000_s1226"/>
        <o:r id="V:Rule4" type="connector" idref="#_x0000_s1227"/>
        <o:r id="V:Rule5" type="connector" idref="#_x0000_s1228"/>
        <o:r id="V:Rule6" type="connector" idref="#_x0000_s1229"/>
        <o:r id="V:Rule7" type="connector" idref="#_x0000_s1230"/>
        <o:r id="V:Rule8" type="connector" idref="#_x0000_s1233"/>
        <o:r id="V:Rule9" type="connector" idref="#_x0000_s1234"/>
        <o:r id="V:Rule10" type="connector" idref="#_x0000_s1249"/>
        <o:r id="V:Rule11" type="connector" idref="#_x0000_s1250"/>
        <o:r id="V:Rule12" type="connector" idref="#_x0000_s1251"/>
        <o:r id="V:Rule13" type="connector" idref="#_x0000_s1252"/>
        <o:r id="V:Rule14" type="connector" idref="#_x0000_s1253"/>
      </o:rules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 w:locked="1"/>
    <w:lsdException w:qFormat="1" w:uiPriority="0" w:name="heading 2" w:locked="1"/>
    <w:lsdException w:qFormat="1" w:uiPriority="0" w:name="heading 3" w:locked="1"/>
    <w:lsdException w:qFormat="1" w:uiPriority="0" w:name="heading 4" w:locked="1"/>
    <w:lsdException w:qFormat="1" w:uiPriority="0" w:name="heading 5" w:locked="1"/>
    <w:lsdException w:qFormat="1" w:uiPriority="0" w:name="heading 6" w:locked="1"/>
    <w:lsdException w:qFormat="1" w:uiPriority="0" w:name="heading 7" w:locked="1"/>
    <w:lsdException w:qFormat="1" w:uiPriority="0" w:name="heading 8" w:locked="1"/>
    <w:lsdException w:qFormat="1" w:uiPriority="0" w:name="heading 9" w:locked="1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nhideWhenUsed="0" w:uiPriority="0" w:semiHidden="0" w:name="toc 1" w:locked="1"/>
    <w:lsdException w:unhideWhenUsed="0" w:uiPriority="0" w:semiHidden="0" w:name="toc 2" w:locked="1"/>
    <w:lsdException w:unhideWhenUsed="0" w:uiPriority="0" w:semiHidden="0" w:name="toc 3" w:locked="1"/>
    <w:lsdException w:unhideWhenUsed="0" w:uiPriority="0" w:semiHidden="0" w:name="toc 4" w:locked="1"/>
    <w:lsdException w:unhideWhenUsed="0" w:uiPriority="0" w:semiHidden="0" w:name="toc 5" w:locked="1"/>
    <w:lsdException w:unhideWhenUsed="0" w:uiPriority="0" w:semiHidden="0" w:name="toc 6" w:locked="1"/>
    <w:lsdException w:unhideWhenUsed="0" w:uiPriority="0" w:semiHidden="0" w:name="toc 7" w:locked="1"/>
    <w:lsdException w:unhideWhenUsed="0" w:uiPriority="0" w:semiHidden="0" w:name="toc 8" w:locked="1"/>
    <w:lsdException w:unhideWhenUsed="0" w:uiPriority="0" w:semiHidden="0" w:name="toc 9" w:locked="1"/>
    <w:lsdException w:uiPriority="99" w:name="Normal Indent"/>
    <w:lsdException w:uiPriority="99" w:name="footnote text"/>
    <w:lsdException w:uiPriority="99" w:name="annotation text"/>
    <w:lsdException w:qFormat="1" w:unhideWhenUsed="0" w:uiPriority="99" w:semiHidden="0" w:name="header"/>
    <w:lsdException w:qFormat="1" w:unhideWhenUsed="0" w:uiPriority="99" w:semiHidden="0" w:name="footer"/>
    <w:lsdException w:uiPriority="99" w:name="index heading"/>
    <w:lsdException w:qFormat="1" w:uiPriority="0" w:name="caption" w:locked="1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qFormat="1" w:unhideWhenUsed="0" w:uiPriority="99" w:semiHidden="0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 w:locked="1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 w:locked="1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nhideWhenUsed="0" w:uiPriority="99" w:semiHidden="0" w:name="Hyperlink"/>
    <w:lsdException w:uiPriority="99" w:name="FollowedHyperlink"/>
    <w:lsdException w:qFormat="1" w:unhideWhenUsed="0" w:uiPriority="0" w:semiHidden="0" w:name="Strong" w:locked="1"/>
    <w:lsdException w:qFormat="1" w:unhideWhenUsed="0" w:uiPriority="0" w:semiHidden="0" w:name="Emphasis" w:locked="1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0" w:semiHidden="0" w:name="Table Grid" w:locked="1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unhideWhenUsed/>
    <w:uiPriority w:val="1"/>
  </w:style>
  <w:style w:type="table" w:default="1" w:styleId="4">
    <w:name w:val="Normal Table"/>
    <w:semiHidden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12"/>
    <w:qFormat/>
    <w:uiPriority w:val="99"/>
    <w:pPr>
      <w:tabs>
        <w:tab w:val="center" w:pos="4153"/>
        <w:tab w:val="right" w:pos="8306"/>
      </w:tabs>
      <w:snapToGrid w:val="0"/>
      <w:jc w:val="left"/>
    </w:pPr>
    <w:rPr>
      <w:rFonts w:ascii="Times New Roman" w:hAnsi="Times New Roman"/>
      <w:kern w:val="0"/>
      <w:sz w:val="18"/>
      <w:szCs w:val="18"/>
    </w:rPr>
  </w:style>
  <w:style w:type="paragraph" w:styleId="3">
    <w:name w:val="header"/>
    <w:basedOn w:val="1"/>
    <w:link w:val="16"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5">
    <w:name w:val="Table Grid"/>
    <w:basedOn w:val="4"/>
    <w:qFormat/>
    <w:locked/>
    <w:uiPriority w:val="0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character" w:styleId="7">
    <w:name w:val="page number"/>
    <w:basedOn w:val="6"/>
    <w:qFormat/>
    <w:uiPriority w:val="99"/>
    <w:rPr>
      <w:rFonts w:cs="Times New Roman"/>
    </w:rPr>
  </w:style>
  <w:style w:type="character" w:styleId="8">
    <w:name w:val="Hyperlink"/>
    <w:basedOn w:val="6"/>
    <w:qFormat/>
    <w:uiPriority w:val="99"/>
    <w:rPr>
      <w:rFonts w:cs="Times New Roman"/>
      <w:color w:val="0000FF"/>
      <w:u w:val="single"/>
    </w:rPr>
  </w:style>
  <w:style w:type="character" w:customStyle="1" w:styleId="9">
    <w:name w:val="Footer Char"/>
    <w:qFormat/>
    <w:locked/>
    <w:uiPriority w:val="99"/>
    <w:rPr>
      <w:sz w:val="18"/>
    </w:rPr>
  </w:style>
  <w:style w:type="character" w:customStyle="1" w:styleId="10">
    <w:name w:val="Plain Text Char1"/>
    <w:basedOn w:val="6"/>
    <w:link w:val="11"/>
    <w:qFormat/>
    <w:locked/>
    <w:uiPriority w:val="99"/>
    <w:rPr>
      <w:rFonts w:ascii="宋体" w:hAnsi="Courier New" w:eastAsia="宋体" w:cs="Times New Roman"/>
      <w:kern w:val="2"/>
      <w:sz w:val="21"/>
      <w:szCs w:val="21"/>
      <w:lang w:val="en-US" w:eastAsia="zh-CN" w:bidi="ar-SA"/>
    </w:rPr>
  </w:style>
  <w:style w:type="paragraph" w:customStyle="1" w:styleId="11">
    <w:name w:val="Plain Text1"/>
    <w:basedOn w:val="1"/>
    <w:link w:val="10"/>
    <w:qFormat/>
    <w:uiPriority w:val="99"/>
    <w:rPr>
      <w:rFonts w:ascii="宋体" w:hAnsi="Courier New"/>
      <w:szCs w:val="21"/>
    </w:rPr>
  </w:style>
  <w:style w:type="character" w:customStyle="1" w:styleId="12">
    <w:name w:val="页脚 Char"/>
    <w:basedOn w:val="6"/>
    <w:link w:val="2"/>
    <w:semiHidden/>
    <w:qFormat/>
    <w:locked/>
    <w:uiPriority w:val="99"/>
    <w:rPr>
      <w:rFonts w:ascii="Calibri" w:hAnsi="Calibri" w:cs="Times New Roman"/>
      <w:sz w:val="18"/>
      <w:szCs w:val="18"/>
    </w:rPr>
  </w:style>
  <w:style w:type="paragraph" w:customStyle="1" w:styleId="13">
    <w:name w:val="List Paragraph1"/>
    <w:basedOn w:val="1"/>
    <w:uiPriority w:val="99"/>
    <w:pPr>
      <w:ind w:firstLine="420" w:firstLineChars="200"/>
    </w:pPr>
  </w:style>
  <w:style w:type="paragraph" w:customStyle="1" w:styleId="14">
    <w:name w:val="Normal Indent1"/>
    <w:basedOn w:val="1"/>
    <w:qFormat/>
    <w:uiPriority w:val="99"/>
    <w:pPr>
      <w:ind w:firstLine="420"/>
    </w:pPr>
    <w:rPr>
      <w:rFonts w:ascii="Times New Roman" w:hAnsi="Times New Roman"/>
      <w:szCs w:val="20"/>
    </w:rPr>
  </w:style>
  <w:style w:type="paragraph" w:customStyle="1" w:styleId="15">
    <w:name w:val="列出段落1"/>
    <w:basedOn w:val="1"/>
    <w:qFormat/>
    <w:uiPriority w:val="99"/>
    <w:pPr>
      <w:ind w:firstLine="420" w:firstLineChars="200"/>
    </w:pPr>
  </w:style>
  <w:style w:type="character" w:customStyle="1" w:styleId="16">
    <w:name w:val="页眉 Char"/>
    <w:basedOn w:val="6"/>
    <w:link w:val="3"/>
    <w:semiHidden/>
    <w:qFormat/>
    <w:locked/>
    <w:uiPriority w:val="99"/>
    <w:rPr>
      <w:rFonts w:ascii="Calibri" w:hAnsi="Calibri" w:cs="Times New Roman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3.png"/><Relationship Id="rId8" Type="http://schemas.openxmlformats.org/officeDocument/2006/relationships/image" Target="media/image2.jpeg"/><Relationship Id="rId7" Type="http://schemas.openxmlformats.org/officeDocument/2006/relationships/image" Target="media/image1.png"/><Relationship Id="rId6" Type="http://schemas.openxmlformats.org/officeDocument/2006/relationships/theme" Target="theme/theme1.xml"/><Relationship Id="rId5" Type="http://schemas.openxmlformats.org/officeDocument/2006/relationships/footer" Target="footer2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9" Type="http://schemas.openxmlformats.org/officeDocument/2006/relationships/fontTable" Target="fontTable.xml"/><Relationship Id="rId18" Type="http://schemas.openxmlformats.org/officeDocument/2006/relationships/customXml" Target="../customXml/item2.xml"/><Relationship Id="rId17" Type="http://schemas.openxmlformats.org/officeDocument/2006/relationships/numbering" Target="numbering.xml"/><Relationship Id="rId16" Type="http://schemas.openxmlformats.org/officeDocument/2006/relationships/customXml" Target="../customXml/item1.xml"/><Relationship Id="rId15" Type="http://schemas.openxmlformats.org/officeDocument/2006/relationships/image" Target="media/image9.jpeg"/><Relationship Id="rId14" Type="http://schemas.openxmlformats.org/officeDocument/2006/relationships/image" Target="media/image8.png"/><Relationship Id="rId13" Type="http://schemas.openxmlformats.org/officeDocument/2006/relationships/image" Target="media/image7.png"/><Relationship Id="rId12" Type="http://schemas.openxmlformats.org/officeDocument/2006/relationships/image" Target="media/image6.png"/><Relationship Id="rId11" Type="http://schemas.openxmlformats.org/officeDocument/2006/relationships/image" Target="media/image5.png"/><Relationship Id="rId10" Type="http://schemas.openxmlformats.org/officeDocument/2006/relationships/image" Target="media/image4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231"/>
    <customShpInfo spid="_x0000_s1225"/>
    <customShpInfo spid="_x0000_s1224"/>
    <customShpInfo spid="_x0000_s1228"/>
    <customShpInfo spid="_x0000_s1226"/>
    <customShpInfo spid="_x0000_s1227"/>
    <customShpInfo spid="_x0000_s1230"/>
    <customShpInfo spid="_x0000_s1229"/>
    <customShpInfo spid="_x0000_s1223"/>
    <customShpInfo spid="_x0000_s1247"/>
    <customShpInfo spid="_x0000_s1232"/>
    <customShpInfo spid="_x0000_s1234"/>
    <customShpInfo spid="_x0000_s1173"/>
    <customShpInfo spid="_x0000_s1233"/>
    <customShpInfo spid="_x0000_s1249"/>
    <customShpInfo spid="_x0000_s1253"/>
    <customShpInfo spid="_x0000_s1251"/>
    <customShpInfo spid="_x0000_s1250"/>
    <customShpInfo spid="_x0000_s1252"/>
    <customShpInfo spid="_x0000_s1248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5C043C14-920E-41E2-B67C-9AFC25316CB5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福州明测电子有限公司</Company>
  <Pages>8</Pages>
  <Words>415</Words>
  <Characters>2367</Characters>
  <Lines>19</Lines>
  <Paragraphs>5</Paragraphs>
  <TotalTime>1</TotalTime>
  <ScaleCrop>false</ScaleCrop>
  <LinksUpToDate>false</LinksUpToDate>
  <CharactersWithSpaces>2777</CharactersWithSpaces>
  <Application>WPS Office_11.1.0.8696_F1E327BC-269C-435d-A152-05C5408002CA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2014-11-08T13:34:00Z</dcterms:created>
  <dc:creator>福州明测电子有限公司</dc:creator>
  <cp:lastModifiedBy>lenovo</cp:lastModifiedBy>
  <dcterms:modified xsi:type="dcterms:W3CDTF">2019-05-14T08:08:15Z</dcterms:modified>
  <dc:subject>MC516用户手册</dc:subject>
  <cp:revision>63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2052-11.1.0.8696</vt:lpwstr>
  </property>
</Properties>
</file>